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firstLine="484" w:firstLineChars="101"/>
        <w:jc w:val="center"/>
        <w:rPr>
          <w:rFonts w:ascii="黑体" w:hAnsi="黑体" w:eastAsia="黑体" w:cs="Times New Roman"/>
          <w:bCs/>
          <w:spacing w:val="-20"/>
          <w:sz w:val="52"/>
          <w:szCs w:val="52"/>
        </w:rPr>
      </w:pPr>
    </w:p>
    <w:p>
      <w:pPr>
        <w:ind w:left="-359" w:leftChars="-171" w:firstLine="484" w:firstLineChars="101"/>
        <w:jc w:val="center"/>
        <w:rPr>
          <w:rFonts w:ascii="黑体" w:hAnsi="黑体" w:eastAsia="黑体" w:cs="Times New Roman"/>
          <w:bCs/>
          <w:sz w:val="52"/>
          <w:szCs w:val="52"/>
        </w:rPr>
      </w:pPr>
      <w:r>
        <w:rPr>
          <w:rFonts w:hint="eastAsia" w:ascii="黑体" w:hAnsi="黑体" w:eastAsia="黑体" w:cs="Times New Roman"/>
          <w:bCs/>
          <w:spacing w:val="-20"/>
          <w:sz w:val="52"/>
          <w:szCs w:val="52"/>
        </w:rPr>
        <w:t>2</w:t>
      </w:r>
      <w:r>
        <w:rPr>
          <w:rFonts w:ascii="黑体" w:hAnsi="黑体" w:eastAsia="黑体" w:cs="Times New Roman"/>
          <w:bCs/>
          <w:spacing w:val="-20"/>
          <w:sz w:val="52"/>
          <w:szCs w:val="52"/>
        </w:rPr>
        <w:t>02</w:t>
      </w:r>
      <w:r>
        <w:rPr>
          <w:rFonts w:hint="eastAsia" w:ascii="黑体" w:hAnsi="黑体" w:eastAsia="黑体" w:cs="Times New Roman"/>
          <w:bCs/>
          <w:spacing w:val="-20"/>
          <w:sz w:val="52"/>
          <w:szCs w:val="52"/>
          <w:lang w:val="en-US" w:eastAsia="zh-CN"/>
        </w:rPr>
        <w:t>2</w:t>
      </w:r>
      <w:r>
        <w:rPr>
          <w:rFonts w:hint="eastAsia" w:ascii="黑体" w:hAnsi="黑体" w:eastAsia="黑体" w:cs="Times New Roman"/>
          <w:bCs/>
          <w:spacing w:val="-20"/>
          <w:sz w:val="52"/>
          <w:szCs w:val="52"/>
        </w:rPr>
        <w:t>年度一流专业申请表</w:t>
      </w:r>
    </w:p>
    <w:p>
      <w:pPr>
        <w:rPr>
          <w:rFonts w:ascii="Times New Roman" w:hAnsi="Times New Roman" w:eastAsia="宋体" w:cs="Times New Roman"/>
          <w:sz w:val="32"/>
          <w:szCs w:val="32"/>
        </w:rPr>
      </w:pPr>
    </w:p>
    <w:p>
      <w:pPr>
        <w:jc w:val="center"/>
        <w:rPr>
          <w:rFonts w:ascii="Times New Roman" w:hAnsi="Times New Roman" w:eastAsia="宋体" w:cs="Times New Roman"/>
          <w:sz w:val="32"/>
          <w:szCs w:val="32"/>
        </w:rPr>
      </w:pP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47"/>
        <w:gridCol w:w="3974"/>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547" w:type="dxa"/>
            <w:vAlign w:val="center"/>
          </w:tcPr>
          <w:p>
            <w:pPr>
              <w:snapToGrid w:val="0"/>
              <w:jc w:val="center"/>
              <w:rPr>
                <w:rFonts w:ascii="Times New Roman" w:hAnsi="Arial" w:eastAsia="楷体_GB2312" w:cs="Times New Roman"/>
                <w:sz w:val="36"/>
                <w:szCs w:val="24"/>
              </w:rPr>
            </w:pPr>
            <w:r>
              <w:rPr>
                <w:rFonts w:hint="eastAsia" w:ascii="Times New Roman" w:hAnsi="Arial" w:eastAsia="楷体_GB2312" w:cs="Times New Roman"/>
                <w:sz w:val="36"/>
                <w:szCs w:val="24"/>
              </w:rPr>
              <w:t>学院</w:t>
            </w:r>
            <w:r>
              <w:rPr>
                <w:rFonts w:ascii="Times New Roman" w:hAnsi="Arial" w:eastAsia="楷体_GB2312" w:cs="Times New Roman"/>
                <w:sz w:val="36"/>
                <w:szCs w:val="24"/>
              </w:rPr>
              <w:t>名称：</w:t>
            </w:r>
          </w:p>
        </w:tc>
        <w:tc>
          <w:tcPr>
            <w:tcW w:w="3974" w:type="dxa"/>
            <w:tcBorders>
              <w:top w:val="single" w:color="auto" w:sz="4" w:space="0"/>
              <w:bottom w:val="single" w:color="auto" w:sz="4" w:space="0"/>
            </w:tcBorders>
            <w:vAlign w:val="center"/>
          </w:tcPr>
          <w:p>
            <w:pPr>
              <w:snapToGrid w:val="0"/>
              <w:jc w:val="center"/>
              <w:rPr>
                <w:rFonts w:ascii="Times New Roman" w:hAnsi="Times New Roman" w:eastAsia="宋体" w:cs="Times New Roman"/>
                <w:sz w:val="32"/>
                <w:szCs w:val="32"/>
              </w:rPr>
            </w:pPr>
            <w:r>
              <w:rPr>
                <w:rFonts w:ascii="Times New Roman" w:hAnsi="Times New Roman" w:eastAsia="宋体" w:cs="Times New Roman"/>
                <w:sz w:val="32"/>
                <w:szCs w:val="32"/>
              </w:rPr>
              <w:t>旅游与经济管理学院</w:t>
            </w:r>
          </w:p>
        </w:tc>
        <w:tc>
          <w:tcPr>
            <w:tcW w:w="1984" w:type="dxa"/>
            <w:tcBorders>
              <w:top w:val="single" w:color="auto" w:sz="4" w:space="0"/>
              <w:bottom w:val="single" w:color="auto" w:sz="4" w:space="0"/>
            </w:tcBorders>
            <w:vAlign w:val="center"/>
          </w:tcPr>
          <w:p>
            <w:pPr>
              <w:snapToGrid w:val="0"/>
              <w:jc w:val="center"/>
              <w:rPr>
                <w:rFonts w:ascii="Times New Roman" w:hAnsi="Times New Roman" w:eastAsia="宋体" w:cs="Times New Roman"/>
                <w:sz w:val="32"/>
                <w:szCs w:val="32"/>
              </w:rPr>
            </w:pPr>
            <w:r>
              <w:rPr>
                <w:rFonts w:hint="eastAsia" w:ascii="Times New Roman" w:hAnsi="Arial" w:eastAsia="楷体_GB2312" w:cs="Times New Roman"/>
                <w:sz w:val="36"/>
                <w:szCs w:val="24"/>
              </w:rPr>
              <w:t>（公章）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547" w:type="dxa"/>
            <w:vAlign w:val="center"/>
          </w:tcPr>
          <w:p>
            <w:pPr>
              <w:snapToGrid w:val="0"/>
              <w:jc w:val="center"/>
              <w:rPr>
                <w:rFonts w:ascii="Times New Roman" w:hAnsi="Arial" w:eastAsia="楷体_GB2312" w:cs="Times New Roman"/>
                <w:sz w:val="36"/>
                <w:szCs w:val="24"/>
              </w:rPr>
            </w:pPr>
            <w:r>
              <w:rPr>
                <w:rFonts w:ascii="Times New Roman" w:hAnsi="Arial" w:eastAsia="楷体_GB2312" w:cs="Times New Roman"/>
                <w:sz w:val="36"/>
                <w:szCs w:val="24"/>
              </w:rPr>
              <w:t>专业名称：</w:t>
            </w:r>
          </w:p>
        </w:tc>
        <w:tc>
          <w:tcPr>
            <w:tcW w:w="5958" w:type="dxa"/>
            <w:gridSpan w:val="2"/>
            <w:tcBorders>
              <w:top w:val="single" w:color="auto" w:sz="4" w:space="0"/>
              <w:bottom w:val="single" w:color="auto" w:sz="4" w:space="0"/>
            </w:tcBorders>
            <w:vAlign w:val="center"/>
          </w:tcPr>
          <w:p>
            <w:pPr>
              <w:snapToGrid w:val="0"/>
              <w:jc w:val="center"/>
              <w:rPr>
                <w:rFonts w:ascii="Times New Roman" w:hAnsi="Times New Roman" w:eastAsia="宋体" w:cs="Times New Roman"/>
                <w:sz w:val="32"/>
                <w:szCs w:val="32"/>
              </w:rPr>
            </w:pPr>
            <w:r>
              <w:rPr>
                <w:rFonts w:ascii="Times New Roman" w:hAnsi="Times New Roman" w:eastAsia="宋体" w:cs="Times New Roman"/>
                <w:sz w:val="32"/>
                <w:szCs w:val="32"/>
              </w:rPr>
              <w:t>旅游管理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547" w:type="dxa"/>
            <w:vAlign w:val="center"/>
          </w:tcPr>
          <w:p>
            <w:pPr>
              <w:snapToGrid w:val="0"/>
              <w:jc w:val="center"/>
              <w:rPr>
                <w:rFonts w:ascii="Times New Roman" w:hAnsi="Arial" w:eastAsia="楷体_GB2312" w:cs="Times New Roman"/>
                <w:sz w:val="36"/>
                <w:szCs w:val="24"/>
              </w:rPr>
            </w:pPr>
            <w:r>
              <w:rPr>
                <w:rFonts w:ascii="Times New Roman" w:hAnsi="Arial" w:eastAsia="楷体_GB2312" w:cs="Times New Roman"/>
                <w:sz w:val="36"/>
                <w:szCs w:val="24"/>
              </w:rPr>
              <w:t>专业代码：</w:t>
            </w:r>
          </w:p>
        </w:tc>
        <w:tc>
          <w:tcPr>
            <w:tcW w:w="5958" w:type="dxa"/>
            <w:gridSpan w:val="2"/>
            <w:tcBorders>
              <w:top w:val="single" w:color="auto" w:sz="4" w:space="0"/>
              <w:bottom w:val="single" w:color="auto" w:sz="4" w:space="0"/>
            </w:tcBorders>
            <w:vAlign w:val="center"/>
          </w:tcPr>
          <w:p>
            <w:pPr>
              <w:snapToGrid w:val="0"/>
              <w:jc w:val="center"/>
              <w:rPr>
                <w:rFonts w:ascii="Times New Roman" w:hAnsi="Times New Roman" w:eastAsia="宋体" w:cs="Times New Roman"/>
                <w:sz w:val="32"/>
                <w:szCs w:val="32"/>
              </w:rPr>
            </w:pPr>
            <w:r>
              <w:rPr>
                <w:rFonts w:ascii="Times New Roman" w:hAnsi="Times New Roman" w:eastAsia="宋体" w:cs="Times New Roman"/>
                <w:sz w:val="32"/>
                <w:szCs w:val="32"/>
              </w:rPr>
              <w:t>640101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547" w:type="dxa"/>
            <w:vAlign w:val="center"/>
          </w:tcPr>
          <w:p>
            <w:pPr>
              <w:snapToGrid w:val="0"/>
              <w:jc w:val="center"/>
              <w:rPr>
                <w:rFonts w:ascii="Times New Roman" w:hAnsi="Arial" w:eastAsia="楷体_GB2312" w:cs="Times New Roman"/>
                <w:sz w:val="36"/>
                <w:szCs w:val="24"/>
              </w:rPr>
            </w:pPr>
            <w:r>
              <w:rPr>
                <w:rFonts w:ascii="Times New Roman" w:hAnsi="Arial" w:eastAsia="楷体_GB2312" w:cs="Times New Roman"/>
                <w:sz w:val="36"/>
                <w:szCs w:val="24"/>
              </w:rPr>
              <w:t>专业类</w:t>
            </w:r>
            <w:r>
              <w:rPr>
                <w:rFonts w:hint="eastAsia" w:ascii="Times New Roman" w:hAnsi="Arial" w:eastAsia="楷体_GB2312" w:cs="Times New Roman"/>
                <w:sz w:val="36"/>
                <w:szCs w:val="24"/>
              </w:rPr>
              <w:t>名称</w:t>
            </w:r>
            <w:r>
              <w:rPr>
                <w:rFonts w:ascii="Times New Roman" w:hAnsi="Arial" w:eastAsia="楷体_GB2312" w:cs="Times New Roman"/>
                <w:sz w:val="36"/>
                <w:szCs w:val="24"/>
              </w:rPr>
              <w:t>：</w:t>
            </w:r>
          </w:p>
        </w:tc>
        <w:tc>
          <w:tcPr>
            <w:tcW w:w="5958" w:type="dxa"/>
            <w:gridSpan w:val="2"/>
            <w:tcBorders>
              <w:top w:val="single" w:color="auto" w:sz="4" w:space="0"/>
              <w:bottom w:val="single" w:color="auto" w:sz="4" w:space="0"/>
            </w:tcBorders>
            <w:vAlign w:val="center"/>
          </w:tcPr>
          <w:p>
            <w:pPr>
              <w:snapToGrid w:val="0"/>
              <w:jc w:val="center"/>
              <w:rPr>
                <w:rFonts w:ascii="Times New Roman" w:hAnsi="Times New Roman" w:eastAsia="宋体" w:cs="Times New Roman"/>
                <w:sz w:val="32"/>
                <w:szCs w:val="32"/>
              </w:rPr>
            </w:pPr>
            <w:r>
              <w:rPr>
                <w:rFonts w:ascii="Times New Roman" w:hAnsi="Times New Roman" w:eastAsia="宋体" w:cs="Times New Roman"/>
                <w:sz w:val="32"/>
                <w:szCs w:val="32"/>
              </w:rPr>
              <w:t>旅游类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547" w:type="dxa"/>
            <w:vAlign w:val="center"/>
          </w:tcPr>
          <w:p>
            <w:pPr>
              <w:snapToGrid w:val="0"/>
              <w:jc w:val="center"/>
              <w:rPr>
                <w:rFonts w:ascii="Times New Roman" w:hAnsi="Arial" w:eastAsia="楷体_GB2312" w:cs="Times New Roman"/>
                <w:sz w:val="36"/>
                <w:szCs w:val="24"/>
              </w:rPr>
            </w:pPr>
            <w:r>
              <w:rPr>
                <w:rFonts w:hint="eastAsia" w:ascii="Times New Roman" w:hAnsi="Arial" w:eastAsia="楷体_GB2312" w:cs="Times New Roman"/>
                <w:sz w:val="36"/>
                <w:szCs w:val="24"/>
              </w:rPr>
              <w:t>专业类代码：</w:t>
            </w:r>
          </w:p>
        </w:tc>
        <w:tc>
          <w:tcPr>
            <w:tcW w:w="5958" w:type="dxa"/>
            <w:gridSpan w:val="2"/>
            <w:tcBorders>
              <w:top w:val="single" w:color="auto" w:sz="4" w:space="0"/>
              <w:bottom w:val="single" w:color="auto" w:sz="4" w:space="0"/>
            </w:tcBorders>
            <w:vAlign w:val="center"/>
          </w:tcPr>
          <w:p>
            <w:pPr>
              <w:snapToGrid w:val="0"/>
              <w:jc w:val="center"/>
              <w:rPr>
                <w:rFonts w:ascii="Times New Roman" w:hAnsi="Times New Roman" w:eastAsia="宋体" w:cs="Times New Roman"/>
                <w:sz w:val="32"/>
                <w:szCs w:val="32"/>
              </w:rPr>
            </w:pPr>
            <w:r>
              <w:rPr>
                <w:rFonts w:ascii="Times New Roman" w:hAnsi="Times New Roman" w:eastAsia="宋体" w:cs="Times New Roman"/>
                <w:sz w:val="32"/>
                <w:szCs w:val="32"/>
              </w:rPr>
              <w:t>6401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547" w:type="dxa"/>
            <w:vAlign w:val="center"/>
          </w:tcPr>
          <w:p>
            <w:pPr>
              <w:snapToGrid w:val="0"/>
              <w:jc w:val="center"/>
              <w:rPr>
                <w:rFonts w:ascii="Times New Roman" w:hAnsi="Arial" w:eastAsia="楷体_GB2312" w:cs="Times New Roman"/>
                <w:sz w:val="36"/>
                <w:szCs w:val="24"/>
              </w:rPr>
            </w:pPr>
            <w:r>
              <w:rPr>
                <w:rFonts w:ascii="Times New Roman" w:hAnsi="Arial" w:eastAsia="楷体_GB2312" w:cs="Times New Roman"/>
                <w:sz w:val="36"/>
                <w:szCs w:val="24"/>
              </w:rPr>
              <w:t>专业负责人：</w:t>
            </w:r>
          </w:p>
        </w:tc>
        <w:tc>
          <w:tcPr>
            <w:tcW w:w="5958" w:type="dxa"/>
            <w:gridSpan w:val="2"/>
            <w:tcBorders>
              <w:top w:val="single" w:color="auto" w:sz="4" w:space="0"/>
              <w:bottom w:val="single" w:color="auto" w:sz="4" w:space="0"/>
            </w:tcBorders>
            <w:vAlign w:val="center"/>
          </w:tcPr>
          <w:p>
            <w:pPr>
              <w:snapToGrid w:val="0"/>
              <w:jc w:val="center"/>
              <w:rPr>
                <w:rFonts w:ascii="Times New Roman" w:hAnsi="Times New Roman" w:eastAsia="宋体" w:cs="Times New Roman"/>
                <w:sz w:val="32"/>
                <w:szCs w:val="32"/>
              </w:rPr>
            </w:pPr>
            <w:r>
              <w:rPr>
                <w:rFonts w:ascii="Times New Roman" w:hAnsi="Times New Roman" w:eastAsia="宋体" w:cs="Times New Roman"/>
                <w:sz w:val="32"/>
                <w:szCs w:val="32"/>
              </w:rPr>
              <w:t>王荣红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547" w:type="dxa"/>
            <w:vAlign w:val="center"/>
          </w:tcPr>
          <w:p>
            <w:pPr>
              <w:snapToGrid w:val="0"/>
              <w:jc w:val="center"/>
              <w:rPr>
                <w:rFonts w:ascii="Times New Roman" w:hAnsi="Arial" w:eastAsia="楷体_GB2312" w:cs="Times New Roman"/>
                <w:sz w:val="36"/>
                <w:szCs w:val="24"/>
              </w:rPr>
            </w:pPr>
            <w:r>
              <w:rPr>
                <w:rFonts w:ascii="Times New Roman" w:hAnsi="Arial" w:eastAsia="楷体_GB2312" w:cs="Times New Roman"/>
                <w:sz w:val="36"/>
                <w:szCs w:val="24"/>
              </w:rPr>
              <w:t>联系电话：</w:t>
            </w:r>
          </w:p>
        </w:tc>
        <w:tc>
          <w:tcPr>
            <w:tcW w:w="5958" w:type="dxa"/>
            <w:gridSpan w:val="2"/>
            <w:tcBorders>
              <w:top w:val="single" w:color="auto" w:sz="4" w:space="0"/>
              <w:bottom w:val="single" w:color="auto" w:sz="4" w:space="0"/>
            </w:tcBorders>
            <w:vAlign w:val="center"/>
          </w:tcPr>
          <w:p>
            <w:pPr>
              <w:snapToGrid w:val="0"/>
              <w:jc w:val="center"/>
              <w:rPr>
                <w:rFonts w:hint="default" w:ascii="Times New Roman" w:hAnsi="Times New Roman" w:eastAsia="宋体" w:cs="Times New Roman"/>
                <w:sz w:val="32"/>
                <w:szCs w:val="32"/>
                <w:lang w:val="en-US" w:eastAsia="zh-CN"/>
              </w:rPr>
            </w:pPr>
            <w:r>
              <w:rPr>
                <w:rFonts w:hint="eastAsia" w:ascii="Times New Roman" w:hAnsi="Times New Roman" w:eastAsia="宋体" w:cs="Times New Roman"/>
                <w:sz w:val="32"/>
                <w:szCs w:val="32"/>
                <w:lang w:val="en-US" w:eastAsia="zh-CN"/>
              </w:rPr>
              <w:t>13378888303</w:t>
            </w:r>
          </w:p>
        </w:tc>
      </w:tr>
    </w:tbl>
    <w:p>
      <w:pPr>
        <w:spacing w:line="720" w:lineRule="exact"/>
        <w:rPr>
          <w:rFonts w:ascii="Arial" w:hAnsi="Arial" w:eastAsia="楷体_GB2312" w:cs="Times New Roman"/>
          <w:sz w:val="44"/>
          <w:szCs w:val="24"/>
        </w:rPr>
      </w:pPr>
    </w:p>
    <w:p>
      <w:pPr>
        <w:rPr>
          <w:rFonts w:ascii="Times New Roman" w:hAnsi="Times New Roman" w:eastAsia="宋体" w:cs="Times New Roman"/>
          <w:szCs w:val="24"/>
        </w:rPr>
      </w:pPr>
    </w:p>
    <w:p>
      <w:pPr>
        <w:jc w:val="center"/>
        <w:rPr>
          <w:rFonts w:ascii="Arial" w:hAnsi="Arial" w:eastAsia="楷体_GB2312" w:cs="Times New Roman"/>
          <w:sz w:val="36"/>
          <w:szCs w:val="24"/>
        </w:rPr>
      </w:pPr>
      <w:r>
        <w:rPr>
          <w:rFonts w:hint="eastAsia" w:ascii="Arial" w:hAnsi="Arial" w:eastAsia="楷体_GB2312" w:cs="Times New Roman"/>
          <w:sz w:val="36"/>
          <w:szCs w:val="24"/>
          <w:lang w:val="en-US" w:eastAsia="zh-CN"/>
        </w:rPr>
        <w:t>丽江师范高等专科学校</w:t>
      </w:r>
      <w:r>
        <w:rPr>
          <w:rFonts w:hint="eastAsia" w:ascii="Arial" w:hAnsi="Arial" w:eastAsia="楷体_GB2312" w:cs="Times New Roman"/>
          <w:sz w:val="36"/>
          <w:szCs w:val="24"/>
        </w:rPr>
        <w:t>教务处制</w:t>
      </w:r>
    </w:p>
    <w:p>
      <w:pPr>
        <w:jc w:val="center"/>
        <w:rPr>
          <w:rFonts w:ascii="Arial" w:hAnsi="Arial" w:eastAsia="楷体_GB2312" w:cs="Times New Roman"/>
          <w:sz w:val="36"/>
          <w:szCs w:val="24"/>
        </w:rPr>
      </w:pPr>
      <w:r>
        <w:rPr>
          <w:rFonts w:hint="eastAsia" w:ascii="Arial" w:hAnsi="Arial" w:eastAsia="楷体_GB2312" w:cs="Times New Roman"/>
          <w:sz w:val="36"/>
          <w:szCs w:val="24"/>
        </w:rPr>
        <w:t>2</w:t>
      </w:r>
      <w:r>
        <w:rPr>
          <w:rFonts w:ascii="Arial" w:hAnsi="Arial" w:eastAsia="楷体_GB2312" w:cs="Times New Roman"/>
          <w:sz w:val="36"/>
          <w:szCs w:val="24"/>
        </w:rPr>
        <w:t>02</w:t>
      </w:r>
      <w:r>
        <w:rPr>
          <w:rFonts w:hint="eastAsia" w:ascii="Arial" w:hAnsi="Arial" w:eastAsia="楷体_GB2312" w:cs="Times New Roman"/>
          <w:sz w:val="36"/>
          <w:szCs w:val="24"/>
          <w:lang w:val="en-US" w:eastAsia="zh-CN"/>
        </w:rPr>
        <w:t>2</w:t>
      </w:r>
      <w:r>
        <w:rPr>
          <w:rFonts w:hint="eastAsia" w:ascii="Arial" w:hAnsi="Arial" w:eastAsia="楷体_GB2312" w:cs="Times New Roman"/>
          <w:sz w:val="36"/>
          <w:szCs w:val="24"/>
        </w:rPr>
        <w:t>年</w:t>
      </w:r>
      <w:r>
        <w:rPr>
          <w:rFonts w:ascii="Arial" w:hAnsi="Arial" w:eastAsia="楷体_GB2312" w:cs="Times New Roman"/>
          <w:sz w:val="36"/>
          <w:szCs w:val="24"/>
        </w:rPr>
        <w:t>10</w:t>
      </w:r>
      <w:r>
        <w:rPr>
          <w:rFonts w:hint="eastAsia" w:ascii="Arial" w:hAnsi="Arial" w:eastAsia="楷体_GB2312" w:cs="Times New Roman"/>
          <w:sz w:val="36"/>
          <w:szCs w:val="24"/>
        </w:rPr>
        <w:t>月</w:t>
      </w:r>
    </w:p>
    <w:p>
      <w:pPr>
        <w:jc w:val="center"/>
        <w:rPr>
          <w:rFonts w:ascii="黑体" w:hAnsi="Arial" w:eastAsia="黑体" w:cs="Times New Roman"/>
          <w:bCs/>
          <w:spacing w:val="100"/>
          <w:sz w:val="36"/>
          <w:szCs w:val="36"/>
        </w:rPr>
      </w:pPr>
    </w:p>
    <w:p>
      <w:pPr>
        <w:sectPr>
          <w:footerReference r:id="rId3" w:type="default"/>
          <w:pgSz w:w="11906" w:h="16838"/>
          <w:pgMar w:top="1440" w:right="1797" w:bottom="1440" w:left="1797" w:header="851" w:footer="992" w:gutter="0"/>
          <w:cols w:space="425" w:num="1"/>
          <w:titlePg/>
          <w:docGrid w:type="lines" w:linePitch="312" w:charSpace="0"/>
        </w:sectPr>
      </w:pPr>
    </w:p>
    <w:p>
      <w:pPr>
        <w:jc w:val="center"/>
        <w:rPr>
          <w:rFonts w:ascii="黑体" w:hAnsi="Arial" w:eastAsia="黑体" w:cs="Times New Roman"/>
          <w:bCs/>
          <w:spacing w:val="100"/>
          <w:sz w:val="36"/>
          <w:szCs w:val="36"/>
        </w:rPr>
      </w:pPr>
    </w:p>
    <w:p>
      <w:pPr>
        <w:jc w:val="center"/>
        <w:rPr>
          <w:rFonts w:ascii="黑体" w:hAnsi="Arial" w:eastAsia="黑体" w:cs="Times New Roman"/>
          <w:bCs/>
          <w:spacing w:val="100"/>
          <w:sz w:val="36"/>
          <w:szCs w:val="36"/>
        </w:rPr>
      </w:pPr>
      <w:r>
        <w:rPr>
          <w:rFonts w:hint="eastAsia" w:ascii="黑体" w:hAnsi="Arial" w:eastAsia="黑体" w:cs="Times New Roman"/>
          <w:bCs/>
          <w:spacing w:val="100"/>
          <w:sz w:val="36"/>
          <w:szCs w:val="36"/>
        </w:rPr>
        <w:t>填表说明</w:t>
      </w:r>
    </w:p>
    <w:p>
      <w:pPr>
        <w:jc w:val="center"/>
        <w:rPr>
          <w:rFonts w:ascii="仿宋_GB2312" w:hAnsi="Arial" w:eastAsia="仿宋_GB2312" w:cs="Times New Roman"/>
          <w:spacing w:val="100"/>
          <w:sz w:val="32"/>
          <w:szCs w:val="32"/>
        </w:rPr>
      </w:pPr>
    </w:p>
    <w:p>
      <w:pPr>
        <w:pStyle w:val="13"/>
        <w:numPr>
          <w:ilvl w:val="0"/>
          <w:numId w:val="1"/>
        </w:numPr>
        <w:ind w:firstLineChars="0"/>
        <w:rPr>
          <w:rFonts w:ascii="仿宋" w:hAnsi="仿宋" w:eastAsia="仿宋" w:cs="Times New Roman"/>
          <w:sz w:val="32"/>
          <w:szCs w:val="32"/>
        </w:rPr>
      </w:pPr>
      <w:r>
        <w:rPr>
          <w:rFonts w:hint="eastAsia" w:ascii="仿宋" w:hAnsi="仿宋" w:eastAsia="仿宋" w:cs="Times New Roman"/>
          <w:sz w:val="32"/>
          <w:szCs w:val="32"/>
        </w:rPr>
        <w:t>采集表填写内容必须实事求是，表达准确严谨。</w:t>
      </w:r>
    </w:p>
    <w:p>
      <w:pPr>
        <w:pStyle w:val="13"/>
        <w:numPr>
          <w:ilvl w:val="0"/>
          <w:numId w:val="1"/>
        </w:numPr>
        <w:ind w:firstLineChars="0"/>
        <w:rPr>
          <w:rFonts w:ascii="仿宋" w:hAnsi="仿宋" w:eastAsia="仿宋" w:cs="Times New Roman"/>
          <w:sz w:val="32"/>
          <w:szCs w:val="32"/>
        </w:rPr>
      </w:pPr>
      <w:r>
        <w:rPr>
          <w:rFonts w:hint="eastAsia" w:ascii="仿宋" w:hAnsi="仿宋" w:eastAsia="仿宋" w:cs="Times New Roman"/>
          <w:sz w:val="32"/>
          <w:szCs w:val="32"/>
        </w:rPr>
        <w:t>填报内容不得有空缺项，如无内容应填“无”。</w:t>
      </w:r>
    </w:p>
    <w:p>
      <w:pPr>
        <w:rPr>
          <w:rFonts w:ascii="宋体" w:hAnsi="宋体" w:eastAsia="宋体" w:cs="宋体"/>
          <w:sz w:val="30"/>
          <w:szCs w:val="30"/>
        </w:rPr>
      </w:pPr>
    </w:p>
    <w:p>
      <w:pPr>
        <w:spacing w:line="440" w:lineRule="exact"/>
        <w:rPr>
          <w:rFonts w:ascii="Arial" w:hAnsi="Arial" w:eastAsia="楷体_GB2312" w:cs="Times New Roman"/>
          <w:sz w:val="36"/>
          <w:szCs w:val="24"/>
        </w:rPr>
      </w:pPr>
      <w:r>
        <w:rPr>
          <w:rFonts w:ascii="宋体" w:hAnsi="宋体" w:eastAsia="宋体" w:cs="宋体"/>
          <w:sz w:val="30"/>
          <w:szCs w:val="30"/>
        </w:rPr>
        <w:br w:type="page"/>
      </w:r>
    </w:p>
    <w:p>
      <w:pPr>
        <w:spacing w:line="440" w:lineRule="exact"/>
        <w:jc w:val="center"/>
        <w:rPr>
          <w:rFonts w:ascii="黑体" w:hAnsi="Times New Roman" w:eastAsia="黑体" w:cs="Times New Roman"/>
          <w:bCs/>
          <w:sz w:val="36"/>
          <w:szCs w:val="36"/>
        </w:rPr>
      </w:pPr>
    </w:p>
    <w:p>
      <w:pPr>
        <w:spacing w:line="440" w:lineRule="exact"/>
        <w:jc w:val="center"/>
        <w:rPr>
          <w:rFonts w:ascii="方正小标宋简体" w:hAnsi="Times New Roman" w:eastAsia="方正小标宋简体" w:cs="Times New Roman"/>
          <w:bCs/>
          <w:sz w:val="36"/>
          <w:szCs w:val="36"/>
        </w:rPr>
      </w:pPr>
      <w:r>
        <w:rPr>
          <w:rFonts w:hint="eastAsia" w:ascii="方正小标宋简体" w:hAnsi="Times New Roman" w:eastAsia="方正小标宋简体" w:cs="Times New Roman"/>
          <w:bCs/>
          <w:sz w:val="36"/>
          <w:szCs w:val="36"/>
        </w:rPr>
        <w:t>目    录</w:t>
      </w:r>
    </w:p>
    <w:p>
      <w:pPr>
        <w:spacing w:line="360" w:lineRule="auto"/>
        <w:rPr>
          <w:rFonts w:ascii="仿宋_GB2312" w:hAnsi="Times New Roman" w:eastAsia="仿宋_GB2312" w:cs="Times New Roman"/>
          <w:sz w:val="32"/>
          <w:szCs w:val="24"/>
        </w:rPr>
      </w:pP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一</w:t>
      </w:r>
      <w:r>
        <w:rPr>
          <w:rFonts w:hint="eastAsia" w:ascii="仿宋_GB2312" w:hAnsi="仿宋" w:eastAsia="仿宋_GB2312" w:cs="Times New Roman"/>
          <w:sz w:val="32"/>
          <w:szCs w:val="32"/>
        </w:rPr>
        <w:t>、</w:t>
      </w:r>
      <w:r>
        <w:rPr>
          <w:rFonts w:ascii="仿宋_GB2312" w:hAnsi="仿宋" w:eastAsia="仿宋_GB2312" w:cs="Times New Roman"/>
          <w:sz w:val="32"/>
          <w:szCs w:val="32"/>
        </w:rPr>
        <w:t>报送专业情况</w:t>
      </w:r>
    </w:p>
    <w:p>
      <w:pPr>
        <w:spacing w:line="360" w:lineRule="auto"/>
        <w:rPr>
          <w:rFonts w:ascii="仿宋_GB2312" w:hAnsi="仿宋" w:eastAsia="仿宋_GB2312" w:cs="Times New Roman"/>
          <w:bCs/>
          <w:sz w:val="32"/>
          <w:szCs w:val="32"/>
        </w:rPr>
      </w:pPr>
      <w:r>
        <w:rPr>
          <w:rFonts w:hint="eastAsia" w:ascii="仿宋_GB2312" w:hAnsi="仿宋" w:eastAsia="仿宋_GB2312" w:cs="Times New Roman"/>
          <w:bCs/>
          <w:sz w:val="32"/>
          <w:szCs w:val="32"/>
        </w:rPr>
        <w:t>1.专业基本情况</w:t>
      </w:r>
    </w:p>
    <w:p>
      <w:pPr>
        <w:spacing w:line="360" w:lineRule="auto"/>
        <w:rPr>
          <w:rFonts w:ascii="仿宋_GB2312" w:hAnsi="仿宋" w:eastAsia="仿宋_GB2312" w:cs="Times New Roman"/>
          <w:bCs/>
          <w:spacing w:val="20"/>
          <w:sz w:val="32"/>
          <w:szCs w:val="32"/>
        </w:rPr>
      </w:pPr>
      <w:r>
        <w:rPr>
          <w:rFonts w:hint="eastAsia" w:ascii="仿宋_GB2312" w:hAnsi="仿宋" w:eastAsia="仿宋_GB2312" w:cs="Times New Roman"/>
          <w:sz w:val="32"/>
          <w:szCs w:val="32"/>
        </w:rPr>
        <w:t>2</w:t>
      </w:r>
      <w:r>
        <w:rPr>
          <w:rFonts w:hint="eastAsia" w:ascii="仿宋_GB2312" w:hAnsi="仿宋" w:eastAsia="仿宋_GB2312" w:cs="Times New Roman"/>
          <w:bCs/>
          <w:sz w:val="32"/>
          <w:szCs w:val="32"/>
        </w:rPr>
        <w:t>.专业负责人基本情况</w:t>
      </w:r>
    </w:p>
    <w:p>
      <w:pPr>
        <w:spacing w:line="360" w:lineRule="auto"/>
        <w:rPr>
          <w:rFonts w:hint="eastAsia" w:ascii="仿宋_GB2312" w:hAnsi="仿宋" w:eastAsia="仿宋_GB2312" w:cs="Times New Roman"/>
          <w:sz w:val="32"/>
          <w:szCs w:val="32"/>
        </w:rPr>
      </w:pPr>
      <w:r>
        <w:rPr>
          <w:rFonts w:hint="eastAsia" w:ascii="仿宋_GB2312" w:hAnsi="仿宋" w:eastAsia="仿宋_GB2312" w:cs="Times New Roman"/>
          <w:sz w:val="32"/>
          <w:szCs w:val="32"/>
        </w:rPr>
        <w:t>3.专业教师团队成员情况</w:t>
      </w:r>
    </w:p>
    <w:p>
      <w:pPr>
        <w:spacing w:line="360" w:lineRule="auto"/>
        <w:rPr>
          <w:rFonts w:ascii="仿宋_GB2312" w:hAnsi="仿宋" w:eastAsia="仿宋_GB2312" w:cs="Times New Roman"/>
          <w:sz w:val="32"/>
          <w:szCs w:val="32"/>
        </w:rPr>
      </w:pPr>
      <w:r>
        <w:rPr>
          <w:rFonts w:hint="eastAsia" w:ascii="仿宋_GB2312" w:hAnsi="仿宋" w:eastAsia="仿宋_GB2312" w:cs="Times New Roman"/>
          <w:sz w:val="32"/>
          <w:szCs w:val="32"/>
        </w:rPr>
        <w:t>4.近3年本专业毕业生就业（升学）情况</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5.</w:t>
      </w:r>
      <w:r>
        <w:rPr>
          <w:rFonts w:hint="eastAsia" w:ascii="仿宋_GB2312" w:hAnsi="仿宋" w:eastAsia="仿宋_GB2312" w:cs="Times New Roman"/>
          <w:sz w:val="32"/>
          <w:szCs w:val="32"/>
        </w:rPr>
        <w:t>近3年本专业获</w:t>
      </w:r>
      <w:r>
        <w:rPr>
          <w:rFonts w:hint="eastAsia" w:ascii="仿宋_GB2312" w:hAnsi="仿宋" w:eastAsia="仿宋_GB2312" w:cs="Times New Roman"/>
          <w:sz w:val="32"/>
          <w:szCs w:val="32"/>
          <w:lang w:val="en-US" w:eastAsia="zh-CN"/>
        </w:rPr>
        <w:t>校级</w:t>
      </w:r>
      <w:r>
        <w:rPr>
          <w:rFonts w:hint="eastAsia" w:ascii="仿宋_GB2312" w:hAnsi="仿宋" w:eastAsia="仿宋_GB2312" w:cs="Times New Roman"/>
          <w:sz w:val="32"/>
          <w:szCs w:val="32"/>
        </w:rPr>
        <w:t>及以上奖励和支持情况</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6</w:t>
      </w:r>
      <w:r>
        <w:rPr>
          <w:rFonts w:hint="eastAsia" w:ascii="仿宋_GB2312" w:hAnsi="仿宋" w:eastAsia="仿宋_GB2312" w:cs="Times New Roman"/>
          <w:sz w:val="32"/>
          <w:szCs w:val="32"/>
        </w:rPr>
        <w:t>.专业定位、历史沿革和特色优势</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7</w:t>
      </w:r>
      <w:r>
        <w:rPr>
          <w:rFonts w:hint="eastAsia" w:ascii="仿宋_GB2312" w:hAnsi="仿宋" w:eastAsia="仿宋_GB2312" w:cs="Times New Roman"/>
          <w:sz w:val="32"/>
          <w:szCs w:val="32"/>
        </w:rPr>
        <w:t>.深化专业综合改革的主要措施和成效</w:t>
      </w:r>
    </w:p>
    <w:p>
      <w:pPr>
        <w:spacing w:line="360" w:lineRule="auto"/>
        <w:rPr>
          <w:rFonts w:hint="eastAsia" w:ascii="仿宋_GB2312" w:hAnsi="仿宋" w:eastAsia="仿宋_GB2312" w:cs="Times New Roman"/>
          <w:bCs/>
          <w:kern w:val="0"/>
          <w:sz w:val="32"/>
          <w:szCs w:val="32"/>
        </w:rPr>
      </w:pPr>
      <w:r>
        <w:rPr>
          <w:rFonts w:ascii="仿宋_GB2312" w:hAnsi="仿宋" w:eastAsia="仿宋_GB2312" w:cs="Times New Roman"/>
          <w:bCs/>
          <w:kern w:val="0"/>
          <w:sz w:val="32"/>
          <w:szCs w:val="32"/>
        </w:rPr>
        <w:t>8</w:t>
      </w:r>
      <w:r>
        <w:rPr>
          <w:rFonts w:hint="eastAsia" w:ascii="仿宋_GB2312" w:hAnsi="仿宋" w:eastAsia="仿宋_GB2312" w:cs="Times New Roman"/>
          <w:bCs/>
          <w:kern w:val="0"/>
          <w:sz w:val="32"/>
          <w:szCs w:val="32"/>
        </w:rPr>
        <w:t>.加强师资队伍和基层教学组织建设的主要举措</w:t>
      </w:r>
      <w:r>
        <w:rPr>
          <w:rFonts w:ascii="仿宋_GB2312" w:hAnsi="仿宋" w:eastAsia="仿宋_GB2312" w:cs="Times New Roman"/>
          <w:bCs/>
          <w:kern w:val="0"/>
          <w:sz w:val="32"/>
          <w:szCs w:val="32"/>
        </w:rPr>
        <w:t>及</w:t>
      </w:r>
      <w:r>
        <w:rPr>
          <w:rFonts w:hint="eastAsia" w:ascii="仿宋_GB2312" w:hAnsi="仿宋" w:eastAsia="仿宋_GB2312" w:cs="Times New Roman"/>
          <w:bCs/>
          <w:kern w:val="0"/>
          <w:sz w:val="32"/>
          <w:szCs w:val="32"/>
        </w:rPr>
        <w:t>成效</w:t>
      </w:r>
    </w:p>
    <w:p>
      <w:pPr>
        <w:spacing w:line="360" w:lineRule="auto"/>
        <w:rPr>
          <w:rFonts w:hint="eastAsia" w:ascii="仿宋_GB2312" w:hAnsi="仿宋" w:eastAsia="仿宋_GB2312" w:cs="Times New Roman"/>
          <w:bCs/>
          <w:kern w:val="0"/>
          <w:sz w:val="32"/>
          <w:szCs w:val="32"/>
        </w:rPr>
      </w:pPr>
      <w:r>
        <w:rPr>
          <w:rFonts w:ascii="仿宋_GB2312" w:hAnsi="仿宋" w:eastAsia="仿宋_GB2312" w:cs="Times New Roman"/>
          <w:bCs/>
          <w:kern w:val="0"/>
          <w:sz w:val="32"/>
          <w:szCs w:val="32"/>
        </w:rPr>
        <w:t>9</w:t>
      </w:r>
      <w:r>
        <w:rPr>
          <w:rFonts w:hint="eastAsia" w:ascii="仿宋_GB2312" w:hAnsi="仿宋" w:eastAsia="仿宋_GB2312" w:cs="Times New Roman"/>
          <w:bCs/>
          <w:kern w:val="0"/>
          <w:sz w:val="32"/>
          <w:szCs w:val="32"/>
        </w:rPr>
        <w:t>.加强专业教学质量保障体系建设的主要举措和成效</w:t>
      </w:r>
    </w:p>
    <w:p>
      <w:pPr>
        <w:spacing w:line="360" w:lineRule="auto"/>
        <w:rPr>
          <w:rFonts w:ascii="仿宋_GB2312" w:hAnsi="仿宋" w:eastAsia="仿宋_GB2312" w:cs="Times New Roman"/>
          <w:bCs/>
          <w:sz w:val="32"/>
          <w:szCs w:val="32"/>
        </w:rPr>
      </w:pPr>
      <w:r>
        <w:rPr>
          <w:rFonts w:ascii="仿宋_GB2312" w:hAnsi="仿宋" w:eastAsia="仿宋_GB2312" w:cs="Times New Roman"/>
          <w:bCs/>
          <w:sz w:val="32"/>
          <w:szCs w:val="32"/>
        </w:rPr>
        <w:t>10</w:t>
      </w:r>
      <w:r>
        <w:rPr>
          <w:rFonts w:hint="eastAsia" w:ascii="仿宋_GB2312" w:hAnsi="仿宋" w:eastAsia="仿宋_GB2312" w:cs="Times New Roman"/>
          <w:bCs/>
          <w:sz w:val="32"/>
          <w:szCs w:val="32"/>
        </w:rPr>
        <w:t>.毕业生培养质量的跟踪调查结果和外部评价</w:t>
      </w:r>
    </w:p>
    <w:p>
      <w:pPr>
        <w:spacing w:line="360" w:lineRule="auto"/>
        <w:ind w:firstLine="640" w:firstLineChars="200"/>
        <w:jc w:val="left"/>
        <w:rPr>
          <w:rFonts w:ascii="仿宋_GB2312" w:hAnsi="仿宋" w:eastAsia="仿宋_GB2312" w:cs="Times New Roman"/>
          <w:bCs/>
          <w:sz w:val="32"/>
          <w:szCs w:val="32"/>
        </w:rPr>
      </w:pPr>
      <w:r>
        <w:rPr>
          <w:rFonts w:hint="eastAsia" w:ascii="仿宋_GB2312" w:hAnsi="仿宋" w:eastAsia="仿宋_GB2312" w:cs="Times New Roman"/>
          <w:bCs/>
          <w:sz w:val="32"/>
          <w:szCs w:val="32"/>
        </w:rPr>
        <w:t>二、下一步推进专业建设和改革的主要思路及举措</w:t>
      </w:r>
    </w:p>
    <w:p>
      <w:pPr>
        <w:rPr>
          <w:rFonts w:ascii="黑体" w:hAnsi="黑体" w:eastAsia="黑体" w:cs="Times New Roman"/>
          <w:bCs/>
          <w:sz w:val="32"/>
          <w:szCs w:val="32"/>
        </w:rPr>
      </w:pPr>
      <w:r>
        <w:rPr>
          <w:rFonts w:hint="eastAsia" w:ascii="仿宋_GB2312" w:hAnsi="黑体" w:eastAsia="仿宋_GB2312" w:cs="Times New Roman"/>
          <w:bCs/>
          <w:sz w:val="36"/>
          <w:szCs w:val="36"/>
        </w:rPr>
        <w:br w:type="page"/>
      </w:r>
      <w:r>
        <w:rPr>
          <w:rFonts w:hint="eastAsia" w:ascii="黑体" w:hAnsi="黑体" w:eastAsia="黑体" w:cs="Times New Roman"/>
          <w:sz w:val="32"/>
          <w:szCs w:val="32"/>
        </w:rPr>
        <w:t>一、</w:t>
      </w:r>
      <w:r>
        <w:rPr>
          <w:rFonts w:hint="eastAsia" w:ascii="黑体" w:hAnsi="黑体" w:eastAsia="黑体" w:cs="Times New Roman"/>
          <w:bCs/>
          <w:sz w:val="32"/>
          <w:szCs w:val="32"/>
        </w:rPr>
        <w:t>报送专业情况</w:t>
      </w:r>
    </w:p>
    <w:p>
      <w:pPr>
        <w:rPr>
          <w:rFonts w:hint="eastAsia" w:ascii="楷体" w:hAnsi="楷体" w:eastAsia="楷体" w:cs="Times New Roman"/>
          <w:b/>
          <w:sz w:val="32"/>
          <w:szCs w:val="32"/>
          <w:lang w:eastAsia="zh-CN"/>
        </w:rPr>
      </w:pPr>
      <w:r>
        <w:rPr>
          <w:rFonts w:hint="eastAsia" w:ascii="楷体" w:hAnsi="楷体" w:eastAsia="楷体" w:cs="Times New Roman"/>
          <w:b/>
          <w:sz w:val="32"/>
          <w:szCs w:val="32"/>
        </w:rPr>
        <w:t>1.专业基本情况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1796"/>
        <w:gridCol w:w="2539"/>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16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专业名称</w:t>
            </w:r>
          </w:p>
        </w:tc>
        <w:tc>
          <w:tcPr>
            <w:tcW w:w="17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旅游管理</w:t>
            </w:r>
          </w:p>
        </w:tc>
        <w:tc>
          <w:tcPr>
            <w:tcW w:w="253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专业代码</w:t>
            </w:r>
          </w:p>
        </w:tc>
        <w:tc>
          <w:tcPr>
            <w:tcW w:w="200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540101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16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修业年限</w:t>
            </w:r>
          </w:p>
        </w:tc>
        <w:tc>
          <w:tcPr>
            <w:tcW w:w="17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3年</w:t>
            </w:r>
          </w:p>
        </w:tc>
        <w:tc>
          <w:tcPr>
            <w:tcW w:w="253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w:t>
            </w:r>
            <w:r>
              <w:rPr>
                <w:rFonts w:ascii="Times New Roman" w:hAnsi="Times New Roman" w:eastAsia="仿宋_GB2312" w:cs="Times New Roman"/>
                <w:sz w:val="24"/>
                <w:szCs w:val="24"/>
              </w:rPr>
              <w:t>设立</w:t>
            </w:r>
            <w:r>
              <w:rPr>
                <w:rFonts w:hint="eastAsia" w:ascii="Times New Roman" w:hAnsi="Times New Roman" w:eastAsia="仿宋_GB2312" w:cs="Times New Roman"/>
                <w:sz w:val="24"/>
                <w:szCs w:val="24"/>
              </w:rPr>
              <w:t>时间</w:t>
            </w:r>
          </w:p>
        </w:tc>
        <w:tc>
          <w:tcPr>
            <w:tcW w:w="200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1992年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16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专业总学分</w:t>
            </w:r>
          </w:p>
        </w:tc>
        <w:tc>
          <w:tcPr>
            <w:tcW w:w="1796" w:type="dxa"/>
            <w:vAlign w:val="center"/>
          </w:tcPr>
          <w:p>
            <w:pPr>
              <w:pBdr>
                <w:bottom w:val="none" w:color="auto" w:sz="0" w:space="0"/>
              </w:pBd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137分</w:t>
            </w:r>
          </w:p>
        </w:tc>
        <w:tc>
          <w:tcPr>
            <w:tcW w:w="253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专业总学时</w:t>
            </w:r>
          </w:p>
        </w:tc>
        <w:tc>
          <w:tcPr>
            <w:tcW w:w="2009" w:type="dxa"/>
            <w:vAlign w:val="center"/>
          </w:tcPr>
          <w:p>
            <w:pPr>
              <w:jc w:val="center"/>
              <w:rPr>
                <w:rFonts w:hint="eastAsia" w:ascii="Times New Roman" w:hAnsi="Times New Roman" w:eastAsia="仿宋_GB2312" w:cs="Times New Roman"/>
                <w:sz w:val="24"/>
                <w:szCs w:val="24"/>
                <w:lang w:eastAsia="zh-CN"/>
              </w:rPr>
            </w:pPr>
            <w:r>
              <w:rPr>
                <w:rFonts w:ascii="Times New Roman" w:hAnsi="Times New Roman" w:eastAsia="仿宋_GB2312" w:cs="Times New Roman"/>
                <w:sz w:val="24"/>
                <w:szCs w:val="24"/>
              </w:rPr>
              <w:t>2466</w:t>
            </w:r>
            <w:r>
              <w:rPr>
                <w:rFonts w:hint="eastAsia" w:ascii="Times New Roman" w:hAnsi="Times New Roman" w:eastAsia="仿宋_GB2312" w:cs="Times New Roman"/>
                <w:sz w:val="24"/>
                <w:szCs w:val="24"/>
                <w:lang w:eastAsia="zh-CN"/>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957"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实践教学环节学分占总学分比例</w:t>
            </w:r>
          </w:p>
        </w:tc>
        <w:tc>
          <w:tcPr>
            <w:tcW w:w="4548" w:type="dxa"/>
            <w:gridSpan w:val="2"/>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957" w:type="dxa"/>
            <w:gridSpan w:val="2"/>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本专业</w:t>
            </w:r>
            <w:r>
              <w:rPr>
                <w:rFonts w:hint="eastAsia" w:ascii="Times New Roman" w:hAnsi="Times New Roman" w:eastAsia="仿宋_GB2312" w:cs="Times New Roman"/>
                <w:sz w:val="24"/>
                <w:szCs w:val="24"/>
                <w:lang w:val="en-US" w:eastAsia="zh-CN"/>
              </w:rPr>
              <w:t>高职称、高学历</w:t>
            </w:r>
            <w:r>
              <w:rPr>
                <w:rFonts w:hint="eastAsia" w:ascii="Times New Roman" w:hAnsi="Times New Roman" w:eastAsia="仿宋_GB2312" w:cs="Times New Roman"/>
                <w:sz w:val="24"/>
                <w:szCs w:val="24"/>
              </w:rPr>
              <w:t>给</w:t>
            </w:r>
            <w:r>
              <w:rPr>
                <w:rFonts w:hint="eastAsia" w:ascii="Times New Roman" w:hAnsi="Times New Roman" w:eastAsia="仿宋_GB2312" w:cs="Times New Roman"/>
                <w:sz w:val="24"/>
                <w:szCs w:val="24"/>
                <w:lang w:val="en-US" w:eastAsia="zh-CN"/>
              </w:rPr>
              <w:t>学生</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上课的比例</w:t>
            </w:r>
          </w:p>
        </w:tc>
        <w:tc>
          <w:tcPr>
            <w:tcW w:w="4548" w:type="dxa"/>
            <w:gridSpan w:val="2"/>
            <w:vAlign w:val="center"/>
          </w:tcPr>
          <w:p>
            <w:pPr>
              <w:pBdr>
                <w:bottom w:val="none" w:color="auto" w:sz="0" w:space="0"/>
              </w:pBdr>
              <w:snapToGrid/>
              <w:spacing w:line="240" w:lineRule="auto"/>
              <w:jc w:val="center"/>
            </w:pPr>
            <w:r>
              <w:rPr>
                <w:rFonts w:ascii="Times New Roman" w:hAnsi="Times New Roman" w:eastAsia="Times New Roman" w:cs="Times New Roman"/>
                <w:i w:val="0"/>
                <w:strike w:val="0"/>
                <w:color w:val="000000"/>
                <w:sz w:val="24"/>
                <w:u w:val="none"/>
              </w:rPr>
              <w:t>86.67%</w:t>
            </w:r>
          </w:p>
        </w:tc>
      </w:tr>
    </w:tbl>
    <w:p>
      <w:pPr>
        <w:rPr>
          <w:rFonts w:ascii="仿宋" w:hAnsi="仿宋" w:eastAsia="仿宋" w:cs="Times New Roman"/>
          <w:sz w:val="24"/>
          <w:szCs w:val="24"/>
        </w:rPr>
      </w:pPr>
      <w:r>
        <w:rPr>
          <w:rFonts w:ascii="仿宋" w:hAnsi="仿宋" w:eastAsia="仿宋" w:cs="Times New Roman"/>
          <w:sz w:val="24"/>
          <w:szCs w:val="24"/>
        </w:rPr>
        <w:t>注</w:t>
      </w:r>
      <w:r>
        <w:rPr>
          <w:rFonts w:hint="eastAsia" w:ascii="仿宋" w:hAnsi="仿宋" w:eastAsia="仿宋" w:cs="Times New Roman"/>
          <w:sz w:val="24"/>
          <w:szCs w:val="24"/>
        </w:rPr>
        <w:t>：以上数据填报口径为</w:t>
      </w:r>
      <w:r>
        <w:rPr>
          <w:rFonts w:hint="eastAsia" w:ascii="仿宋" w:hAnsi="仿宋" w:eastAsia="仿宋" w:cs="Times New Roman"/>
          <w:sz w:val="24"/>
          <w:szCs w:val="24"/>
          <w:lang w:val="en-US" w:eastAsia="zh-CN"/>
        </w:rPr>
        <w:t>2022</w:t>
      </w:r>
      <w:r>
        <w:rPr>
          <w:rFonts w:ascii="仿宋" w:hAnsi="仿宋" w:eastAsia="仿宋" w:cs="Times New Roman"/>
          <w:sz w:val="24"/>
          <w:szCs w:val="24"/>
        </w:rPr>
        <w:t>学年数据</w:t>
      </w:r>
      <w:r>
        <w:rPr>
          <w:rFonts w:hint="eastAsia" w:ascii="仿宋" w:hAnsi="仿宋" w:eastAsia="仿宋" w:cs="Times New Roman"/>
          <w:sz w:val="24"/>
          <w:szCs w:val="24"/>
        </w:rPr>
        <w:t>。</w:t>
      </w:r>
    </w:p>
    <w:p>
      <w:pPr>
        <w:rPr>
          <w:rFonts w:ascii="楷体" w:hAnsi="楷体" w:eastAsia="楷体" w:cs="Times New Roman"/>
          <w:b/>
          <w:sz w:val="32"/>
          <w:szCs w:val="32"/>
        </w:rPr>
      </w:pPr>
      <w:r>
        <w:rPr>
          <w:rFonts w:hint="eastAsia" w:ascii="楷体" w:hAnsi="楷体" w:eastAsia="楷体" w:cs="Times New Roman"/>
          <w:b/>
          <w:sz w:val="32"/>
          <w:szCs w:val="32"/>
        </w:rPr>
        <w:t>2.专业负责人基本情况</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5"/>
        <w:gridCol w:w="1497"/>
        <w:gridCol w:w="2051"/>
        <w:gridCol w:w="1759"/>
        <w:gridCol w:w="2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45"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3548" w:type="dxa"/>
            <w:gridSpan w:val="2"/>
            <w:vMerge w:val="restart"/>
            <w:vAlign w:val="center"/>
          </w:tcPr>
          <w:p>
            <w:pPr>
              <w:snapToGrid/>
              <w:spacing w:line="240" w:lineRule="auto"/>
              <w:jc w:val="center"/>
              <w:rPr>
                <w:rFonts w:ascii="Times New Roman" w:hAnsi="Times New Roman" w:eastAsia="仿宋_GB2312" w:cs="Times New Roman"/>
                <w:sz w:val="24"/>
                <w:szCs w:val="24"/>
              </w:rPr>
            </w:pPr>
            <w:r>
              <w:rPr>
                <w:rFonts w:ascii="仿宋_GB2312" w:hAnsi="仿宋_GB2312" w:eastAsia="仿宋_GB2312" w:cs="仿宋_GB2312"/>
                <w:i w:val="0"/>
                <w:strike w:val="0"/>
                <w:color w:val="000000"/>
                <w:sz w:val="24"/>
                <w:u w:val="none"/>
              </w:rPr>
              <w:t>王荣红</w:t>
            </w:r>
          </w:p>
        </w:tc>
        <w:tc>
          <w:tcPr>
            <w:tcW w:w="175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235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45" w:type="dxa"/>
            <w:vMerge w:val="continue"/>
            <w:vAlign w:val="center"/>
          </w:tcPr>
          <w:p>
            <w:pPr>
              <w:jc w:val="center"/>
              <w:rPr>
                <w:rFonts w:ascii="Times New Roman" w:hAnsi="Times New Roman" w:eastAsia="仿宋_GB2312" w:cs="Times New Roman"/>
                <w:sz w:val="24"/>
                <w:szCs w:val="24"/>
              </w:rPr>
            </w:pPr>
          </w:p>
        </w:tc>
        <w:tc>
          <w:tcPr>
            <w:tcW w:w="3548" w:type="dxa"/>
            <w:gridSpan w:val="2"/>
            <w:vMerge w:val="continue"/>
            <w:vAlign w:val="center"/>
          </w:tcPr>
          <w:p>
            <w:pPr>
              <w:jc w:val="center"/>
              <w:rPr>
                <w:rFonts w:ascii="Times New Roman" w:hAnsi="Times New Roman" w:eastAsia="仿宋_GB2312" w:cs="Times New Roman"/>
                <w:sz w:val="24"/>
                <w:szCs w:val="24"/>
              </w:rPr>
            </w:pPr>
          </w:p>
        </w:tc>
        <w:tc>
          <w:tcPr>
            <w:tcW w:w="175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2353" w:type="dxa"/>
            <w:vAlign w:val="center"/>
          </w:tcPr>
          <w:p>
            <w:pPr>
              <w:pBdr>
                <w:bottom w:val="none" w:color="auto" w:sz="0" w:space="0"/>
              </w:pBdr>
              <w:jc w:val="center"/>
              <w:rPr>
                <w:rFonts w:ascii="宋体" w:hAnsi="宋体" w:eastAsia="宋体"/>
                <w:w w:val="90"/>
                <w:sz w:val="24"/>
                <w:szCs w:val="24"/>
              </w:rPr>
            </w:pPr>
            <w:r>
              <w:rPr>
                <w:rFonts w:ascii="宋体" w:hAnsi="宋体" w:eastAsia="宋体"/>
                <w:w w:val="90"/>
                <w:sz w:val="24"/>
                <w:szCs w:val="24"/>
              </w:rPr>
              <w:t>1975.02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4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3548" w:type="dxa"/>
            <w:gridSpan w:val="2"/>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研究生</w:t>
            </w:r>
          </w:p>
        </w:tc>
        <w:tc>
          <w:tcPr>
            <w:tcW w:w="175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专业技术职务</w:t>
            </w:r>
          </w:p>
        </w:tc>
        <w:tc>
          <w:tcPr>
            <w:tcW w:w="235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教授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4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w:t>
            </w:r>
          </w:p>
        </w:tc>
        <w:tc>
          <w:tcPr>
            <w:tcW w:w="3548" w:type="dxa"/>
            <w:gridSpan w:val="2"/>
            <w:vAlign w:val="center"/>
          </w:tcPr>
          <w:p>
            <w:pPr>
              <w:pBdr>
                <w:bottom w:val="none" w:color="auto" w:sz="0" w:space="0"/>
              </w:pBdr>
              <w:snapToGrid/>
              <w:spacing w:before="0" w:after="0" w:line="240" w:lineRule="auto"/>
              <w:ind w:left="0" w:right="0"/>
              <w:jc w:val="center"/>
            </w:pPr>
            <w:r>
              <w:rPr>
                <w:rFonts w:ascii="仿宋_GB2312" w:hAnsi="仿宋_GB2312" w:eastAsia="仿宋_GB2312" w:cs="仿宋_GB2312"/>
                <w:i w:val="0"/>
                <w:strike w:val="0"/>
                <w:color w:val="000000"/>
                <w:sz w:val="24"/>
                <w:u w:val="none"/>
              </w:rPr>
              <w:t>硕士</w:t>
            </w:r>
          </w:p>
        </w:tc>
        <w:tc>
          <w:tcPr>
            <w:tcW w:w="175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行政职务</w:t>
            </w:r>
          </w:p>
        </w:tc>
        <w:tc>
          <w:tcPr>
            <w:tcW w:w="235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3" w:hRule="atLeast"/>
          <w:jc w:val="center"/>
        </w:trPr>
        <w:tc>
          <w:tcPr>
            <w:tcW w:w="2342" w:type="dxa"/>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研究方向和近三年</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主讲的课程</w:t>
            </w:r>
          </w:p>
        </w:tc>
        <w:tc>
          <w:tcPr>
            <w:tcW w:w="6163" w:type="dxa"/>
            <w:gridSpan w:val="3"/>
            <w:vAlign w:val="center"/>
          </w:tcPr>
          <w:p>
            <w:pPr>
              <w:jc w:val="left"/>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（一）研究方向：</w:t>
            </w:r>
          </w:p>
          <w:p>
            <w:pPr>
              <w:jc w:val="left"/>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1.主持课题</w:t>
            </w:r>
          </w:p>
          <w:p>
            <w:pPr>
              <w:jc w:val="left"/>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（1）政协丽江市委员会课题：大香格里拉生态旅游圈与大滇西旅游环线共轭区叠加效应研究</w:t>
            </w:r>
          </w:p>
          <w:p>
            <w:pPr>
              <w:jc w:val="left"/>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（2）云南省教育厅课题：大滇西环线区域旅游竞合研究</w:t>
            </w:r>
          </w:p>
          <w:p>
            <w:pPr>
              <w:jc w:val="left"/>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2.代表性科研成果</w:t>
            </w:r>
          </w:p>
          <w:p>
            <w:pPr>
              <w:jc w:val="left"/>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（1）西南五省市旅行社财务动态分析，红河学院学报，2019.5，第一作者；</w:t>
            </w:r>
          </w:p>
          <w:p>
            <w:pPr>
              <w:jc w:val="left"/>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（2）基于波士顿矩阵的大滇西旅游环线区域旅游市场竞争态分析，大理大学学报，2021.7，第一作者；</w:t>
            </w:r>
          </w:p>
          <w:p>
            <w:pPr>
              <w:jc w:val="left"/>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（3）乡村旅游发展与资源开发研究（专著），中国出版集团，2019.12，独立完成。</w:t>
            </w:r>
          </w:p>
          <w:p>
            <w:pPr>
              <w:jc w:val="left"/>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3.研究报告</w:t>
            </w:r>
          </w:p>
          <w:p>
            <w:pPr>
              <w:jc w:val="left"/>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（1）大香格里拉生态旅游圈与大滇西旅游环线共轭区叠加效应机制研究报告；</w:t>
            </w:r>
          </w:p>
          <w:p>
            <w:pPr>
              <w:jc w:val="left"/>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（2）大香格里拉生态旅游圈与大滇西旅游环线共轭区调研报告；</w:t>
            </w:r>
          </w:p>
          <w:p>
            <w:pPr>
              <w:jc w:val="left"/>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（3）大滇西环线区域旅游交合研究报告。</w:t>
            </w:r>
          </w:p>
          <w:p>
            <w:pPr>
              <w:jc w:val="left"/>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（二）近三年主讲的课程</w:t>
            </w:r>
          </w:p>
          <w:p>
            <w:pPr>
              <w:jc w:val="left"/>
              <w:rPr>
                <w:rFonts w:ascii="Times New Roman" w:hAnsi="Times New Roman" w:eastAsia="仿宋_GB2312" w:cs="Times New Roman"/>
                <w:sz w:val="24"/>
                <w:szCs w:val="24"/>
              </w:rPr>
            </w:pPr>
            <w:r>
              <w:rPr>
                <w:rFonts w:hint="eastAsia" w:ascii="仿宋" w:hAnsi="仿宋" w:eastAsia="仿宋" w:cs="Times New Roman"/>
                <w:bCs/>
                <w:sz w:val="24"/>
                <w:szCs w:val="21"/>
                <w:lang w:eastAsia="zh-CN"/>
              </w:rPr>
              <w:t>导游业务、旅行社经营与管理、旅游卫生知识与急救</w:t>
            </w:r>
          </w:p>
        </w:tc>
      </w:tr>
    </w:tbl>
    <w:p>
      <w:pPr>
        <w:rPr>
          <w:rFonts w:ascii="楷体" w:hAnsi="楷体" w:eastAsia="楷体" w:cs="宋体"/>
          <w:b/>
          <w:kern w:val="0"/>
          <w:sz w:val="32"/>
          <w:szCs w:val="32"/>
        </w:rPr>
      </w:pPr>
      <w:r>
        <w:rPr>
          <w:rFonts w:ascii="楷体" w:hAnsi="楷体" w:eastAsia="楷体" w:cs="宋体"/>
          <w:b/>
          <w:kern w:val="0"/>
          <w:sz w:val="32"/>
          <w:szCs w:val="32"/>
        </w:rPr>
        <w:t>3</w:t>
      </w:r>
      <w:r>
        <w:rPr>
          <w:rFonts w:hint="eastAsia" w:ascii="楷体" w:hAnsi="楷体" w:eastAsia="楷体" w:cs="宋体"/>
          <w:b/>
          <w:kern w:val="0"/>
          <w:sz w:val="32"/>
          <w:szCs w:val="32"/>
        </w:rPr>
        <w:t>.专业教师团队成员情况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7"/>
        <w:gridCol w:w="1622"/>
        <w:gridCol w:w="1216"/>
        <w:gridCol w:w="1766"/>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04" w:type="dxa"/>
            <w:vAlign w:val="center"/>
          </w:tcPr>
          <w:p>
            <w:pPr>
              <w:jc w:val="center"/>
              <w:rPr>
                <w:rFonts w:ascii="宋体" w:hAnsi="宋体" w:eastAsia="宋体"/>
                <w:b/>
                <w:sz w:val="24"/>
                <w:szCs w:val="24"/>
              </w:rPr>
            </w:pPr>
            <w:r>
              <w:rPr>
                <w:rFonts w:hint="eastAsia" w:ascii="宋体" w:hAnsi="宋体" w:eastAsia="宋体"/>
                <w:b/>
                <w:sz w:val="24"/>
                <w:szCs w:val="24"/>
              </w:rPr>
              <w:t>序号</w:t>
            </w:r>
          </w:p>
        </w:tc>
        <w:tc>
          <w:tcPr>
            <w:tcW w:w="1277" w:type="dxa"/>
            <w:vAlign w:val="center"/>
          </w:tcPr>
          <w:p>
            <w:pPr>
              <w:jc w:val="center"/>
              <w:rPr>
                <w:rFonts w:ascii="宋体" w:hAnsi="宋体" w:eastAsia="宋体"/>
                <w:b/>
                <w:sz w:val="24"/>
                <w:szCs w:val="24"/>
              </w:rPr>
            </w:pPr>
            <w:r>
              <w:rPr>
                <w:rFonts w:hint="eastAsia" w:ascii="宋体" w:hAnsi="宋体" w:eastAsia="宋体"/>
                <w:b/>
                <w:sz w:val="24"/>
                <w:szCs w:val="24"/>
              </w:rPr>
              <w:t>姓名</w:t>
            </w:r>
          </w:p>
        </w:tc>
        <w:tc>
          <w:tcPr>
            <w:tcW w:w="1622" w:type="dxa"/>
            <w:vAlign w:val="center"/>
          </w:tcPr>
          <w:p>
            <w:pPr>
              <w:jc w:val="center"/>
              <w:rPr>
                <w:rFonts w:ascii="宋体" w:hAnsi="宋体" w:eastAsia="宋体"/>
                <w:b/>
                <w:sz w:val="24"/>
                <w:szCs w:val="24"/>
              </w:rPr>
            </w:pPr>
            <w:r>
              <w:rPr>
                <w:rFonts w:hint="eastAsia" w:ascii="宋体" w:hAnsi="宋体" w:eastAsia="宋体"/>
                <w:b/>
                <w:sz w:val="24"/>
                <w:szCs w:val="24"/>
              </w:rPr>
              <w:t>出生年月</w:t>
            </w:r>
          </w:p>
        </w:tc>
        <w:tc>
          <w:tcPr>
            <w:tcW w:w="1216" w:type="dxa"/>
            <w:vAlign w:val="center"/>
          </w:tcPr>
          <w:p>
            <w:pPr>
              <w:jc w:val="center"/>
              <w:rPr>
                <w:rFonts w:ascii="宋体" w:hAnsi="宋体" w:eastAsia="宋体"/>
                <w:b/>
                <w:sz w:val="24"/>
                <w:szCs w:val="24"/>
              </w:rPr>
            </w:pPr>
            <w:r>
              <w:rPr>
                <w:rFonts w:hint="eastAsia" w:ascii="宋体" w:hAnsi="宋体" w:eastAsia="宋体"/>
                <w:b/>
                <w:sz w:val="24"/>
                <w:szCs w:val="24"/>
              </w:rPr>
              <w:t>职称</w:t>
            </w:r>
          </w:p>
        </w:tc>
        <w:tc>
          <w:tcPr>
            <w:tcW w:w="1766" w:type="dxa"/>
            <w:vAlign w:val="center"/>
          </w:tcPr>
          <w:p>
            <w:pPr>
              <w:pStyle w:val="2"/>
              <w:jc w:val="center"/>
              <w:rPr>
                <w:rFonts w:ascii="宋体" w:hAnsi="宋体" w:eastAsia="宋体"/>
                <w:b/>
                <w:bCs w:val="0"/>
                <w:sz w:val="24"/>
                <w:szCs w:val="24"/>
              </w:rPr>
            </w:pPr>
            <w:r>
              <w:rPr>
                <w:rFonts w:hint="eastAsia" w:ascii="宋体" w:hAnsi="宋体" w:eastAsia="宋体"/>
                <w:b/>
                <w:bCs w:val="0"/>
                <w:sz w:val="24"/>
                <w:szCs w:val="24"/>
              </w:rPr>
              <w:t>学历/学位</w:t>
            </w:r>
          </w:p>
        </w:tc>
        <w:tc>
          <w:tcPr>
            <w:tcW w:w="1914" w:type="dxa"/>
            <w:vAlign w:val="center"/>
          </w:tcPr>
          <w:p>
            <w:pPr>
              <w:pStyle w:val="2"/>
              <w:jc w:val="center"/>
              <w:rPr>
                <w:rFonts w:ascii="宋体" w:hAnsi="宋体" w:eastAsia="宋体"/>
                <w:b/>
                <w:bCs w:val="0"/>
                <w:sz w:val="24"/>
                <w:szCs w:val="24"/>
              </w:rPr>
            </w:pPr>
            <w:r>
              <w:rPr>
                <w:rFonts w:hint="eastAsia" w:ascii="宋体" w:hAnsi="宋体" w:eastAsia="宋体"/>
                <w:b/>
                <w:bCs w:val="0"/>
                <w:sz w:val="24"/>
                <w:szCs w:val="24"/>
              </w:rPr>
              <w:t>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4" w:type="dxa"/>
            <w:vAlign w:val="center"/>
          </w:tcPr>
          <w:p>
            <w:pPr>
              <w:jc w:val="center"/>
              <w:rPr>
                <w:rFonts w:ascii="宋体" w:hAnsi="宋体" w:eastAsia="宋体"/>
                <w:w w:val="90"/>
                <w:sz w:val="24"/>
                <w:szCs w:val="24"/>
              </w:rPr>
            </w:pPr>
            <w:r>
              <w:rPr>
                <w:rFonts w:hint="eastAsia" w:ascii="宋体" w:hAnsi="宋体" w:eastAsia="宋体"/>
                <w:w w:val="90"/>
                <w:sz w:val="24"/>
                <w:szCs w:val="24"/>
              </w:rPr>
              <w:t>1</w:t>
            </w:r>
          </w:p>
        </w:tc>
        <w:tc>
          <w:tcPr>
            <w:tcW w:w="1277"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王荣红</w:t>
            </w:r>
          </w:p>
        </w:tc>
        <w:tc>
          <w:tcPr>
            <w:tcW w:w="1622"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1975.02</w:t>
            </w:r>
          </w:p>
        </w:tc>
        <w:tc>
          <w:tcPr>
            <w:tcW w:w="1216"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教授</w:t>
            </w:r>
          </w:p>
        </w:tc>
        <w:tc>
          <w:tcPr>
            <w:tcW w:w="1766"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硕士/研究生</w:t>
            </w:r>
          </w:p>
        </w:tc>
        <w:tc>
          <w:tcPr>
            <w:tcW w:w="1914"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4" w:type="dxa"/>
            <w:vAlign w:val="center"/>
          </w:tcPr>
          <w:p>
            <w:pPr>
              <w:jc w:val="center"/>
              <w:rPr>
                <w:rFonts w:ascii="宋体" w:hAnsi="宋体" w:eastAsia="宋体"/>
                <w:w w:val="90"/>
                <w:sz w:val="24"/>
                <w:szCs w:val="24"/>
              </w:rPr>
            </w:pPr>
            <w:r>
              <w:rPr>
                <w:rFonts w:hint="eastAsia" w:ascii="宋体" w:hAnsi="宋体" w:eastAsia="宋体"/>
                <w:w w:val="90"/>
                <w:sz w:val="24"/>
                <w:szCs w:val="24"/>
              </w:rPr>
              <w:t>2</w:t>
            </w:r>
          </w:p>
        </w:tc>
        <w:tc>
          <w:tcPr>
            <w:tcW w:w="1277"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朱桂香</w:t>
            </w:r>
          </w:p>
        </w:tc>
        <w:tc>
          <w:tcPr>
            <w:tcW w:w="1622"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1970.03</w:t>
            </w:r>
          </w:p>
        </w:tc>
        <w:tc>
          <w:tcPr>
            <w:tcW w:w="1216"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教授</w:t>
            </w:r>
          </w:p>
        </w:tc>
        <w:tc>
          <w:tcPr>
            <w:tcW w:w="1766"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本科/学士</w:t>
            </w:r>
          </w:p>
        </w:tc>
        <w:tc>
          <w:tcPr>
            <w:tcW w:w="1914"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专业课任课教师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4" w:type="dxa"/>
            <w:vAlign w:val="center"/>
          </w:tcPr>
          <w:p>
            <w:pPr>
              <w:jc w:val="center"/>
              <w:rPr>
                <w:rFonts w:hint="eastAsia" w:ascii="宋体" w:hAnsi="宋体" w:eastAsia="宋体" w:cstheme="minorBidi"/>
                <w:w w:val="90"/>
                <w:kern w:val="2"/>
                <w:sz w:val="24"/>
                <w:szCs w:val="24"/>
                <w:lang w:val="en-US" w:eastAsia="zh-CN" w:bidi="ar-SA"/>
              </w:rPr>
            </w:pPr>
            <w:r>
              <w:rPr>
                <w:rFonts w:hint="eastAsia" w:ascii="宋体" w:hAnsi="宋体" w:eastAsia="宋体"/>
                <w:w w:val="90"/>
                <w:sz w:val="24"/>
                <w:szCs w:val="24"/>
              </w:rPr>
              <w:t>3</w:t>
            </w:r>
          </w:p>
        </w:tc>
        <w:tc>
          <w:tcPr>
            <w:tcW w:w="1277"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李娟</w:t>
            </w:r>
          </w:p>
        </w:tc>
        <w:tc>
          <w:tcPr>
            <w:tcW w:w="1622"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1980.09</w:t>
            </w:r>
          </w:p>
        </w:tc>
        <w:tc>
          <w:tcPr>
            <w:tcW w:w="1216"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副教授</w:t>
            </w:r>
          </w:p>
        </w:tc>
        <w:tc>
          <w:tcPr>
            <w:tcW w:w="1766"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硕士/研究生</w:t>
            </w:r>
          </w:p>
        </w:tc>
        <w:tc>
          <w:tcPr>
            <w:tcW w:w="1914"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专业课任课教师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4" w:type="dxa"/>
            <w:vAlign w:val="center"/>
          </w:tcPr>
          <w:p>
            <w:pPr>
              <w:jc w:val="center"/>
              <w:rPr>
                <w:rFonts w:ascii="宋体" w:hAnsi="宋体" w:eastAsia="宋体" w:cstheme="minorBidi"/>
                <w:w w:val="90"/>
                <w:kern w:val="2"/>
                <w:sz w:val="24"/>
                <w:szCs w:val="24"/>
                <w:lang w:val="en-US" w:eastAsia="zh-CN" w:bidi="ar-SA"/>
              </w:rPr>
            </w:pPr>
            <w:r>
              <w:rPr>
                <w:rFonts w:hint="eastAsia" w:ascii="宋体" w:hAnsi="宋体" w:eastAsia="宋体"/>
                <w:w w:val="90"/>
                <w:sz w:val="24"/>
                <w:szCs w:val="24"/>
              </w:rPr>
              <w:t>4</w:t>
            </w:r>
          </w:p>
        </w:tc>
        <w:tc>
          <w:tcPr>
            <w:tcW w:w="1277"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刘骥</w:t>
            </w:r>
          </w:p>
        </w:tc>
        <w:tc>
          <w:tcPr>
            <w:tcW w:w="1622"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1966.05</w:t>
            </w:r>
          </w:p>
        </w:tc>
        <w:tc>
          <w:tcPr>
            <w:tcW w:w="1216"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副教授</w:t>
            </w:r>
          </w:p>
        </w:tc>
        <w:tc>
          <w:tcPr>
            <w:tcW w:w="1766"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本科/学士</w:t>
            </w:r>
          </w:p>
        </w:tc>
        <w:tc>
          <w:tcPr>
            <w:tcW w:w="1914"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专业课任课教师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4" w:type="dxa"/>
            <w:vAlign w:val="center"/>
          </w:tcPr>
          <w:p>
            <w:pPr>
              <w:jc w:val="center"/>
              <w:rPr>
                <w:rFonts w:ascii="宋体" w:hAnsi="宋体" w:eastAsia="宋体" w:cstheme="minorBidi"/>
                <w:w w:val="90"/>
                <w:kern w:val="2"/>
                <w:sz w:val="24"/>
                <w:szCs w:val="24"/>
                <w:lang w:val="en-US" w:eastAsia="zh-CN" w:bidi="ar-SA"/>
              </w:rPr>
            </w:pPr>
            <w:r>
              <w:rPr>
                <w:rFonts w:hint="eastAsia" w:ascii="宋体" w:hAnsi="宋体" w:eastAsia="宋体"/>
                <w:w w:val="90"/>
                <w:sz w:val="24"/>
                <w:szCs w:val="24"/>
              </w:rPr>
              <w:t>5</w:t>
            </w:r>
          </w:p>
        </w:tc>
        <w:tc>
          <w:tcPr>
            <w:tcW w:w="1277"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林崔宏</w:t>
            </w:r>
          </w:p>
        </w:tc>
        <w:tc>
          <w:tcPr>
            <w:tcW w:w="1622"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1973.02</w:t>
            </w:r>
          </w:p>
        </w:tc>
        <w:tc>
          <w:tcPr>
            <w:tcW w:w="1216"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副教授</w:t>
            </w:r>
          </w:p>
        </w:tc>
        <w:tc>
          <w:tcPr>
            <w:tcW w:w="1766"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博士/研究生</w:t>
            </w:r>
          </w:p>
        </w:tc>
        <w:tc>
          <w:tcPr>
            <w:tcW w:w="1914"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专业课任课教师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4" w:type="dxa"/>
            <w:vAlign w:val="center"/>
          </w:tcPr>
          <w:p>
            <w:pPr>
              <w:jc w:val="center"/>
              <w:rPr>
                <w:rFonts w:ascii="宋体" w:hAnsi="宋体" w:eastAsia="宋体" w:cstheme="minorBidi"/>
                <w:w w:val="90"/>
                <w:kern w:val="2"/>
                <w:sz w:val="24"/>
                <w:szCs w:val="24"/>
                <w:lang w:val="en-US" w:eastAsia="zh-CN" w:bidi="ar-SA"/>
              </w:rPr>
            </w:pPr>
            <w:r>
              <w:rPr>
                <w:rFonts w:hint="eastAsia" w:ascii="宋体" w:hAnsi="宋体" w:eastAsia="宋体"/>
                <w:w w:val="90"/>
                <w:sz w:val="24"/>
                <w:szCs w:val="24"/>
              </w:rPr>
              <w:t>6</w:t>
            </w:r>
          </w:p>
        </w:tc>
        <w:tc>
          <w:tcPr>
            <w:tcW w:w="1277"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唐若璘</w:t>
            </w:r>
          </w:p>
        </w:tc>
        <w:tc>
          <w:tcPr>
            <w:tcW w:w="1622"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1981.11</w:t>
            </w:r>
          </w:p>
        </w:tc>
        <w:tc>
          <w:tcPr>
            <w:tcW w:w="1216"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副教授</w:t>
            </w:r>
          </w:p>
        </w:tc>
        <w:tc>
          <w:tcPr>
            <w:tcW w:w="1766"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硕士/研究生</w:t>
            </w:r>
          </w:p>
        </w:tc>
        <w:tc>
          <w:tcPr>
            <w:tcW w:w="1914"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专业课任课教师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704" w:type="dxa"/>
            <w:vAlign w:val="center"/>
          </w:tcPr>
          <w:p>
            <w:pPr>
              <w:jc w:val="center"/>
              <w:rPr>
                <w:rFonts w:ascii="宋体" w:hAnsi="宋体" w:eastAsia="宋体" w:cstheme="minorBidi"/>
                <w:w w:val="90"/>
                <w:kern w:val="2"/>
                <w:sz w:val="24"/>
                <w:szCs w:val="24"/>
                <w:lang w:val="en-US" w:eastAsia="zh-CN" w:bidi="ar-SA"/>
              </w:rPr>
            </w:pPr>
            <w:r>
              <w:rPr>
                <w:rFonts w:hint="eastAsia" w:ascii="宋体" w:hAnsi="宋体" w:eastAsia="宋体"/>
                <w:w w:val="90"/>
                <w:sz w:val="24"/>
                <w:szCs w:val="24"/>
              </w:rPr>
              <w:t>7</w:t>
            </w:r>
          </w:p>
        </w:tc>
        <w:tc>
          <w:tcPr>
            <w:tcW w:w="1277"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王成</w:t>
            </w:r>
          </w:p>
        </w:tc>
        <w:tc>
          <w:tcPr>
            <w:tcW w:w="1622"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1978.12</w:t>
            </w:r>
          </w:p>
        </w:tc>
        <w:tc>
          <w:tcPr>
            <w:tcW w:w="1216"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副教授</w:t>
            </w:r>
          </w:p>
        </w:tc>
        <w:tc>
          <w:tcPr>
            <w:tcW w:w="1766"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硕士/研究生</w:t>
            </w:r>
          </w:p>
        </w:tc>
        <w:tc>
          <w:tcPr>
            <w:tcW w:w="1914"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专业课任课教师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4" w:type="dxa"/>
            <w:vAlign w:val="center"/>
          </w:tcPr>
          <w:p>
            <w:pPr>
              <w:jc w:val="center"/>
              <w:rPr>
                <w:rFonts w:ascii="宋体" w:hAnsi="宋体" w:eastAsia="宋体" w:cstheme="minorBidi"/>
                <w:w w:val="90"/>
                <w:kern w:val="2"/>
                <w:sz w:val="24"/>
                <w:szCs w:val="24"/>
                <w:lang w:val="en-US" w:eastAsia="zh-CN" w:bidi="ar-SA"/>
              </w:rPr>
            </w:pPr>
            <w:r>
              <w:rPr>
                <w:rFonts w:hint="eastAsia" w:ascii="宋体" w:hAnsi="宋体" w:eastAsia="宋体"/>
                <w:w w:val="90"/>
                <w:sz w:val="24"/>
                <w:szCs w:val="24"/>
              </w:rPr>
              <w:t>8</w:t>
            </w:r>
          </w:p>
        </w:tc>
        <w:tc>
          <w:tcPr>
            <w:tcW w:w="1277"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袁花</w:t>
            </w:r>
          </w:p>
        </w:tc>
        <w:tc>
          <w:tcPr>
            <w:tcW w:w="1622"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1984.02</w:t>
            </w:r>
          </w:p>
        </w:tc>
        <w:tc>
          <w:tcPr>
            <w:tcW w:w="1216"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讲师</w:t>
            </w:r>
          </w:p>
        </w:tc>
        <w:tc>
          <w:tcPr>
            <w:tcW w:w="1766"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硕士/研究生</w:t>
            </w:r>
          </w:p>
        </w:tc>
        <w:tc>
          <w:tcPr>
            <w:tcW w:w="1914"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专业课任课教师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4" w:type="dxa"/>
            <w:vAlign w:val="center"/>
          </w:tcPr>
          <w:p>
            <w:pPr>
              <w:jc w:val="center"/>
              <w:rPr>
                <w:rFonts w:ascii="宋体" w:hAnsi="宋体" w:eastAsia="宋体" w:cstheme="minorBidi"/>
                <w:w w:val="90"/>
                <w:kern w:val="2"/>
                <w:sz w:val="24"/>
                <w:szCs w:val="24"/>
                <w:lang w:val="en-US" w:eastAsia="zh-CN" w:bidi="ar-SA"/>
              </w:rPr>
            </w:pPr>
            <w:r>
              <w:rPr>
                <w:rFonts w:hint="eastAsia" w:ascii="宋体" w:hAnsi="宋体" w:eastAsia="宋体"/>
                <w:w w:val="90"/>
                <w:sz w:val="24"/>
                <w:szCs w:val="24"/>
              </w:rPr>
              <w:t>9</w:t>
            </w:r>
          </w:p>
        </w:tc>
        <w:tc>
          <w:tcPr>
            <w:tcW w:w="1277"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张寿香</w:t>
            </w:r>
          </w:p>
        </w:tc>
        <w:tc>
          <w:tcPr>
            <w:tcW w:w="1622"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1987.06</w:t>
            </w:r>
          </w:p>
        </w:tc>
        <w:tc>
          <w:tcPr>
            <w:tcW w:w="1216"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讲师</w:t>
            </w:r>
          </w:p>
        </w:tc>
        <w:tc>
          <w:tcPr>
            <w:tcW w:w="1766"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硕士/研究生</w:t>
            </w:r>
          </w:p>
        </w:tc>
        <w:tc>
          <w:tcPr>
            <w:tcW w:w="1914"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专业课任课教师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4" w:type="dxa"/>
            <w:vAlign w:val="center"/>
          </w:tcPr>
          <w:p>
            <w:pPr>
              <w:jc w:val="center"/>
              <w:rPr>
                <w:rFonts w:ascii="宋体" w:hAnsi="宋体" w:eastAsia="宋体" w:cstheme="minorBidi"/>
                <w:w w:val="90"/>
                <w:kern w:val="2"/>
                <w:sz w:val="24"/>
                <w:szCs w:val="24"/>
                <w:lang w:val="en-US" w:eastAsia="zh-CN" w:bidi="ar-SA"/>
              </w:rPr>
            </w:pPr>
            <w:r>
              <w:rPr>
                <w:rFonts w:hint="eastAsia" w:ascii="宋体" w:hAnsi="宋体" w:eastAsia="宋体"/>
                <w:w w:val="90"/>
                <w:sz w:val="24"/>
                <w:szCs w:val="24"/>
              </w:rPr>
              <w:t>10</w:t>
            </w:r>
          </w:p>
        </w:tc>
        <w:tc>
          <w:tcPr>
            <w:tcW w:w="1277"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李继红</w:t>
            </w:r>
          </w:p>
        </w:tc>
        <w:tc>
          <w:tcPr>
            <w:tcW w:w="1622"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1981.11</w:t>
            </w:r>
          </w:p>
        </w:tc>
        <w:tc>
          <w:tcPr>
            <w:tcW w:w="1216"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副教授</w:t>
            </w:r>
          </w:p>
        </w:tc>
        <w:tc>
          <w:tcPr>
            <w:tcW w:w="1766"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本科/硕士</w:t>
            </w:r>
          </w:p>
        </w:tc>
        <w:tc>
          <w:tcPr>
            <w:tcW w:w="1914"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专业课任课教师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4" w:type="dxa"/>
            <w:vAlign w:val="center"/>
          </w:tcPr>
          <w:p>
            <w:pPr>
              <w:jc w:val="center"/>
              <w:rPr>
                <w:rFonts w:ascii="宋体" w:hAnsi="宋体" w:eastAsia="宋体" w:cstheme="minorBidi"/>
                <w:w w:val="90"/>
                <w:kern w:val="2"/>
                <w:sz w:val="24"/>
                <w:szCs w:val="24"/>
                <w:lang w:val="en-US" w:eastAsia="zh-CN" w:bidi="ar-SA"/>
              </w:rPr>
            </w:pPr>
            <w:r>
              <w:rPr>
                <w:rFonts w:ascii="宋体" w:hAnsi="宋体" w:eastAsia="宋体"/>
                <w:w w:val="90"/>
                <w:sz w:val="24"/>
                <w:szCs w:val="24"/>
              </w:rPr>
              <w:t>11</w:t>
            </w:r>
          </w:p>
        </w:tc>
        <w:tc>
          <w:tcPr>
            <w:tcW w:w="1277"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和青芳</w:t>
            </w:r>
          </w:p>
        </w:tc>
        <w:tc>
          <w:tcPr>
            <w:tcW w:w="1622" w:type="dxa"/>
            <w:vAlign w:val="center"/>
          </w:tcPr>
          <w:p>
            <w:pPr>
              <w:jc w:val="center"/>
              <w:rPr>
                <w:rFonts w:hint="default" w:ascii="仿宋" w:hAnsi="仿宋" w:eastAsia="仿宋" w:cs="Times New Roman"/>
                <w:bCs/>
                <w:sz w:val="24"/>
                <w:szCs w:val="21"/>
                <w:lang w:val="en-US" w:eastAsia="zh-CN"/>
              </w:rPr>
            </w:pPr>
            <w:r>
              <w:rPr>
                <w:rFonts w:hint="eastAsia" w:ascii="仿宋" w:hAnsi="仿宋" w:eastAsia="仿宋" w:cs="Times New Roman"/>
                <w:bCs/>
                <w:sz w:val="24"/>
                <w:szCs w:val="21"/>
                <w:lang w:val="en-US" w:eastAsia="zh-CN"/>
              </w:rPr>
              <w:t>1991.05</w:t>
            </w:r>
          </w:p>
        </w:tc>
        <w:tc>
          <w:tcPr>
            <w:tcW w:w="1216"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助教</w:t>
            </w:r>
          </w:p>
        </w:tc>
        <w:tc>
          <w:tcPr>
            <w:tcW w:w="1766"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硕士/研究生</w:t>
            </w:r>
          </w:p>
        </w:tc>
        <w:tc>
          <w:tcPr>
            <w:tcW w:w="1914"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专业课任课教师</w:t>
            </w:r>
          </w:p>
        </w:tc>
      </w:tr>
    </w:tbl>
    <w:p>
      <w:pPr>
        <w:rPr>
          <w:rFonts w:ascii="楷体" w:hAnsi="楷体" w:eastAsia="楷体" w:cs="宋体"/>
          <w:b/>
          <w:kern w:val="0"/>
          <w:sz w:val="32"/>
          <w:szCs w:val="32"/>
        </w:rPr>
      </w:pPr>
      <w:r>
        <w:rPr>
          <w:rFonts w:ascii="楷体" w:hAnsi="楷体" w:eastAsia="楷体" w:cs="宋体"/>
          <w:b/>
          <w:kern w:val="0"/>
          <w:sz w:val="32"/>
          <w:szCs w:val="32"/>
        </w:rPr>
        <w:t>4</w:t>
      </w:r>
      <w:r>
        <w:rPr>
          <w:rFonts w:hint="eastAsia" w:ascii="楷体" w:hAnsi="楷体" w:eastAsia="楷体" w:cs="宋体"/>
          <w:b/>
          <w:kern w:val="0"/>
          <w:sz w:val="32"/>
          <w:szCs w:val="32"/>
        </w:rPr>
        <w:t>.近</w:t>
      </w:r>
      <w:r>
        <w:rPr>
          <w:rFonts w:hint="eastAsia" w:ascii="楷体" w:hAnsi="楷体" w:eastAsia="楷体" w:cs="宋体"/>
          <w:b/>
          <w:kern w:val="0"/>
          <w:sz w:val="32"/>
          <w:szCs w:val="32"/>
          <w:lang w:val="en-US" w:eastAsia="zh-CN"/>
        </w:rPr>
        <w:t>3</w:t>
      </w:r>
      <w:r>
        <w:rPr>
          <w:rFonts w:hint="eastAsia" w:ascii="楷体" w:hAnsi="楷体" w:eastAsia="楷体" w:cs="宋体"/>
          <w:b/>
          <w:kern w:val="0"/>
          <w:sz w:val="32"/>
          <w:szCs w:val="32"/>
        </w:rPr>
        <w:t>年本专业毕业生就业（升学）情况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317"/>
        <w:gridCol w:w="1579"/>
        <w:gridCol w:w="1579"/>
        <w:gridCol w:w="1317"/>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2"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年份</w:t>
            </w:r>
          </w:p>
        </w:tc>
        <w:tc>
          <w:tcPr>
            <w:tcW w:w="1317"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毕业生</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57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境内升学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579"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境外升学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317"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就业人数</w:t>
            </w:r>
          </w:p>
        </w:tc>
        <w:tc>
          <w:tcPr>
            <w:tcW w:w="161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自主创业</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2" w:type="dxa"/>
            <w:shd w:val="clear" w:color="auto" w:fill="auto"/>
            <w:vAlign w:val="center"/>
          </w:tcPr>
          <w:p>
            <w:pPr>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rPr>
              <w:t>20</w:t>
            </w: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lang w:val="en-US" w:eastAsia="zh-CN"/>
              </w:rPr>
              <w:t>2</w:t>
            </w:r>
            <w:r>
              <w:rPr>
                <w:rFonts w:hint="eastAsia" w:ascii="Times New Roman" w:hAnsi="Times New Roman" w:eastAsia="仿宋_GB2312" w:cs="Times New Roman"/>
                <w:sz w:val="24"/>
                <w:szCs w:val="24"/>
              </w:rPr>
              <w:t>年</w:t>
            </w:r>
          </w:p>
        </w:tc>
        <w:tc>
          <w:tcPr>
            <w:tcW w:w="1317" w:type="dxa"/>
            <w:shd w:val="clear" w:color="auto" w:fill="auto"/>
            <w:vAlign w:val="center"/>
          </w:tcPr>
          <w:p>
            <w:pPr>
              <w:jc w:val="center"/>
              <w:rPr>
                <w:rFonts w:hint="eastAsia" w:ascii="仿宋" w:hAnsi="仿宋" w:eastAsia="仿宋" w:cs="Times New Roman"/>
                <w:bCs/>
                <w:sz w:val="24"/>
                <w:szCs w:val="21"/>
                <w:lang w:val="en-US" w:eastAsia="zh-CN"/>
              </w:rPr>
            </w:pPr>
            <w:r>
              <w:rPr>
                <w:rFonts w:hint="eastAsia" w:ascii="仿宋" w:hAnsi="仿宋" w:eastAsia="仿宋" w:cs="Times New Roman"/>
                <w:bCs/>
                <w:sz w:val="24"/>
                <w:szCs w:val="21"/>
                <w:lang w:val="en-US" w:eastAsia="zh-CN"/>
              </w:rPr>
              <w:t>41</w:t>
            </w:r>
          </w:p>
        </w:tc>
        <w:tc>
          <w:tcPr>
            <w:tcW w:w="1579" w:type="dxa"/>
            <w:shd w:val="clear" w:color="auto" w:fill="auto"/>
            <w:vAlign w:val="center"/>
          </w:tcPr>
          <w:p>
            <w:pPr>
              <w:jc w:val="center"/>
              <w:rPr>
                <w:rFonts w:hint="eastAsia" w:ascii="仿宋" w:hAnsi="仿宋" w:eastAsia="仿宋" w:cs="Times New Roman"/>
                <w:bCs/>
                <w:sz w:val="24"/>
                <w:szCs w:val="21"/>
                <w:lang w:val="en-US" w:eastAsia="zh-CN"/>
              </w:rPr>
            </w:pPr>
            <w:r>
              <w:rPr>
                <w:rFonts w:hint="eastAsia" w:ascii="仿宋" w:hAnsi="仿宋" w:eastAsia="仿宋" w:cs="Times New Roman"/>
                <w:bCs/>
                <w:sz w:val="24"/>
                <w:szCs w:val="21"/>
                <w:lang w:val="en-US" w:eastAsia="zh-CN"/>
              </w:rPr>
              <w:t>25</w:t>
            </w:r>
          </w:p>
        </w:tc>
        <w:tc>
          <w:tcPr>
            <w:tcW w:w="1579" w:type="dxa"/>
            <w:shd w:val="clear" w:color="auto" w:fill="auto"/>
            <w:vAlign w:val="center"/>
          </w:tcPr>
          <w:p>
            <w:pPr>
              <w:jc w:val="center"/>
              <w:rPr>
                <w:rFonts w:hint="eastAsia" w:ascii="仿宋" w:hAnsi="仿宋" w:eastAsia="仿宋" w:cs="Times New Roman"/>
                <w:bCs/>
                <w:sz w:val="24"/>
                <w:szCs w:val="21"/>
                <w:lang w:val="en-US" w:eastAsia="zh-CN"/>
              </w:rPr>
            </w:pPr>
            <w:r>
              <w:rPr>
                <w:rFonts w:hint="eastAsia" w:ascii="仿宋" w:hAnsi="仿宋" w:eastAsia="仿宋" w:cs="Times New Roman"/>
                <w:bCs/>
                <w:sz w:val="24"/>
                <w:szCs w:val="21"/>
                <w:lang w:val="en-US" w:eastAsia="zh-CN"/>
              </w:rPr>
              <w:t>0</w:t>
            </w:r>
          </w:p>
        </w:tc>
        <w:tc>
          <w:tcPr>
            <w:tcW w:w="1317" w:type="dxa"/>
            <w:shd w:val="clear" w:color="auto" w:fill="auto"/>
            <w:vAlign w:val="center"/>
          </w:tcPr>
          <w:p>
            <w:pPr>
              <w:jc w:val="center"/>
              <w:rPr>
                <w:rFonts w:hint="eastAsia" w:ascii="仿宋" w:hAnsi="仿宋" w:eastAsia="仿宋" w:cs="Times New Roman"/>
                <w:bCs/>
                <w:sz w:val="24"/>
                <w:szCs w:val="21"/>
                <w:lang w:val="en-US" w:eastAsia="zh-CN"/>
              </w:rPr>
            </w:pPr>
            <w:r>
              <w:rPr>
                <w:rFonts w:hint="eastAsia" w:ascii="仿宋" w:hAnsi="仿宋" w:eastAsia="仿宋" w:cs="Times New Roman"/>
                <w:bCs/>
                <w:sz w:val="24"/>
                <w:szCs w:val="21"/>
                <w:lang w:val="en-US" w:eastAsia="zh-CN"/>
              </w:rPr>
              <w:t>35</w:t>
            </w:r>
          </w:p>
        </w:tc>
        <w:tc>
          <w:tcPr>
            <w:tcW w:w="1618" w:type="dxa"/>
            <w:vAlign w:val="center"/>
          </w:tcPr>
          <w:p>
            <w:pPr>
              <w:jc w:val="center"/>
              <w:rPr>
                <w:rFonts w:hint="eastAsia" w:ascii="仿宋" w:hAnsi="仿宋" w:eastAsia="仿宋" w:cs="Times New Roman"/>
                <w:bCs/>
                <w:sz w:val="24"/>
                <w:szCs w:val="21"/>
                <w:lang w:val="en-US" w:eastAsia="zh-CN"/>
              </w:rPr>
            </w:pPr>
            <w:r>
              <w:rPr>
                <w:rFonts w:hint="eastAsia" w:ascii="仿宋" w:hAnsi="仿宋" w:eastAsia="仿宋" w:cs="Times New Roman"/>
                <w:bCs/>
                <w:sz w:val="24"/>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2"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w:t>
            </w:r>
            <w:r>
              <w:rPr>
                <w:rFonts w:ascii="Times New Roman" w:hAnsi="Times New Roman" w:eastAsia="仿宋_GB2312" w:cs="Times New Roman"/>
                <w:sz w:val="24"/>
                <w:szCs w:val="24"/>
              </w:rPr>
              <w:t>21</w:t>
            </w:r>
            <w:r>
              <w:rPr>
                <w:rFonts w:hint="eastAsia" w:ascii="Times New Roman" w:hAnsi="Times New Roman" w:eastAsia="仿宋_GB2312" w:cs="Times New Roman"/>
                <w:sz w:val="24"/>
                <w:szCs w:val="24"/>
              </w:rPr>
              <w:t>年</w:t>
            </w:r>
          </w:p>
        </w:tc>
        <w:tc>
          <w:tcPr>
            <w:tcW w:w="1317" w:type="dxa"/>
            <w:shd w:val="clear" w:color="auto" w:fill="auto"/>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48</w:t>
            </w:r>
          </w:p>
        </w:tc>
        <w:tc>
          <w:tcPr>
            <w:tcW w:w="1579" w:type="dxa"/>
            <w:shd w:val="clear" w:color="auto" w:fill="auto"/>
            <w:noWrap/>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14</w:t>
            </w:r>
          </w:p>
        </w:tc>
        <w:tc>
          <w:tcPr>
            <w:tcW w:w="1579" w:type="dxa"/>
            <w:shd w:val="clear" w:color="auto" w:fill="auto"/>
            <w:noWrap/>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0</w:t>
            </w:r>
          </w:p>
        </w:tc>
        <w:tc>
          <w:tcPr>
            <w:tcW w:w="1317" w:type="dxa"/>
            <w:shd w:val="clear" w:color="auto" w:fill="auto"/>
            <w:noWrap/>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47</w:t>
            </w:r>
          </w:p>
        </w:tc>
        <w:tc>
          <w:tcPr>
            <w:tcW w:w="1618"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2" w:type="dxa"/>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w:t>
            </w: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rPr>
              <w:t>年</w:t>
            </w:r>
          </w:p>
        </w:tc>
        <w:tc>
          <w:tcPr>
            <w:tcW w:w="1317" w:type="dxa"/>
            <w:shd w:val="clear" w:color="auto" w:fill="auto"/>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53</w:t>
            </w:r>
          </w:p>
        </w:tc>
        <w:tc>
          <w:tcPr>
            <w:tcW w:w="1579" w:type="dxa"/>
            <w:shd w:val="clear" w:color="auto" w:fill="auto"/>
            <w:noWrap/>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25</w:t>
            </w:r>
          </w:p>
        </w:tc>
        <w:tc>
          <w:tcPr>
            <w:tcW w:w="1579" w:type="dxa"/>
            <w:shd w:val="clear" w:color="auto" w:fill="auto"/>
            <w:noWrap/>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0</w:t>
            </w:r>
          </w:p>
        </w:tc>
        <w:tc>
          <w:tcPr>
            <w:tcW w:w="1317" w:type="dxa"/>
            <w:shd w:val="clear" w:color="auto" w:fill="auto"/>
            <w:noWrap/>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52</w:t>
            </w:r>
          </w:p>
        </w:tc>
        <w:tc>
          <w:tcPr>
            <w:tcW w:w="1618"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0</w:t>
            </w:r>
          </w:p>
        </w:tc>
      </w:tr>
    </w:tbl>
    <w:p>
      <w:pPr>
        <w:jc w:val="left"/>
        <w:rPr>
          <w:rFonts w:ascii="Times New Roman" w:hAnsi="Times New Roman" w:eastAsia="宋体" w:cs="Times New Roman"/>
          <w:szCs w:val="24"/>
        </w:rPr>
      </w:pPr>
      <w:r>
        <w:rPr>
          <w:rFonts w:ascii="楷体" w:hAnsi="楷体" w:eastAsia="楷体" w:cs="宋体"/>
          <w:b/>
          <w:kern w:val="0"/>
          <w:sz w:val="32"/>
          <w:szCs w:val="32"/>
        </w:rPr>
        <w:t>5.</w:t>
      </w:r>
      <w:r>
        <w:rPr>
          <w:rFonts w:hint="eastAsia" w:ascii="楷体" w:hAnsi="楷体" w:eastAsia="楷体" w:cs="宋体"/>
          <w:b/>
          <w:kern w:val="0"/>
          <w:sz w:val="32"/>
          <w:szCs w:val="32"/>
        </w:rPr>
        <w:t>近</w:t>
      </w:r>
      <w:r>
        <w:rPr>
          <w:rFonts w:ascii="楷体" w:hAnsi="楷体" w:eastAsia="楷体" w:cs="宋体"/>
          <w:b/>
          <w:kern w:val="0"/>
          <w:sz w:val="32"/>
          <w:szCs w:val="32"/>
        </w:rPr>
        <w:t>3</w:t>
      </w:r>
      <w:r>
        <w:rPr>
          <w:rFonts w:hint="eastAsia" w:ascii="楷体" w:hAnsi="楷体" w:eastAsia="楷体" w:cs="宋体"/>
          <w:b/>
          <w:kern w:val="0"/>
          <w:sz w:val="32"/>
          <w:szCs w:val="32"/>
        </w:rPr>
        <w:t>年本专业</w:t>
      </w:r>
      <w:r>
        <w:rPr>
          <w:rFonts w:hint="eastAsia" w:ascii="楷体" w:hAnsi="楷体" w:eastAsia="楷体" w:cs="Times New Roman"/>
          <w:b/>
          <w:sz w:val="32"/>
          <w:szCs w:val="32"/>
        </w:rPr>
        <w:t>获</w:t>
      </w:r>
      <w:r>
        <w:rPr>
          <w:rFonts w:hint="eastAsia" w:ascii="楷体" w:hAnsi="楷体" w:eastAsia="楷体" w:cs="Times New Roman"/>
          <w:b/>
          <w:sz w:val="32"/>
          <w:szCs w:val="32"/>
          <w:lang w:val="en-US" w:eastAsia="zh-CN"/>
        </w:rPr>
        <w:t>校级</w:t>
      </w:r>
      <w:r>
        <w:rPr>
          <w:rFonts w:hint="eastAsia" w:ascii="楷体" w:hAnsi="楷体" w:eastAsia="楷体" w:cs="Times New Roman"/>
          <w:b/>
          <w:sz w:val="32"/>
          <w:szCs w:val="32"/>
        </w:rPr>
        <w:t>及以上奖励和支持情况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708"/>
        <w:gridCol w:w="1964"/>
        <w:gridCol w:w="1859"/>
        <w:gridCol w:w="871"/>
        <w:gridCol w:w="805"/>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98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类别</w:t>
            </w:r>
          </w:p>
        </w:tc>
        <w:tc>
          <w:tcPr>
            <w:tcW w:w="70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196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项目名称</w:t>
            </w:r>
          </w:p>
        </w:tc>
        <w:tc>
          <w:tcPr>
            <w:tcW w:w="185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所获奖励或支持名称</w:t>
            </w:r>
          </w:p>
        </w:tc>
        <w:tc>
          <w:tcPr>
            <w:tcW w:w="87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时间</w:t>
            </w:r>
          </w:p>
        </w:tc>
        <w:tc>
          <w:tcPr>
            <w:tcW w:w="80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等级/级别</w:t>
            </w:r>
          </w:p>
        </w:tc>
        <w:tc>
          <w:tcPr>
            <w:tcW w:w="131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教学成果奖</w:t>
            </w:r>
          </w:p>
        </w:tc>
        <w:tc>
          <w:tcPr>
            <w:tcW w:w="70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964"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旅行社经营管理实训教程（王荣红、王成、张静）</w:t>
            </w:r>
          </w:p>
        </w:tc>
        <w:tc>
          <w:tcPr>
            <w:tcW w:w="1859"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教学成果奖二等奖</w:t>
            </w:r>
          </w:p>
          <w:p>
            <w:pPr>
              <w:jc w:val="center"/>
              <w:rPr>
                <w:rFonts w:hint="eastAsia" w:ascii="仿宋" w:hAnsi="仿宋" w:eastAsia="仿宋" w:cs="Times New Roman"/>
                <w:bCs/>
                <w:sz w:val="24"/>
                <w:szCs w:val="21"/>
                <w:lang w:eastAsia="zh-CN"/>
              </w:rPr>
            </w:pPr>
          </w:p>
        </w:tc>
        <w:tc>
          <w:tcPr>
            <w:tcW w:w="871"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2020-12-01</w:t>
            </w:r>
          </w:p>
        </w:tc>
        <w:tc>
          <w:tcPr>
            <w:tcW w:w="805"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校级</w:t>
            </w:r>
          </w:p>
        </w:tc>
        <w:tc>
          <w:tcPr>
            <w:tcW w:w="1311"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丽江师范高等专科学校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教学名师与</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教学团队</w:t>
            </w:r>
          </w:p>
        </w:tc>
        <w:tc>
          <w:tcPr>
            <w:tcW w:w="708"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1</w:t>
            </w:r>
          </w:p>
        </w:tc>
        <w:tc>
          <w:tcPr>
            <w:tcW w:w="1964"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无</w:t>
            </w:r>
          </w:p>
        </w:tc>
        <w:tc>
          <w:tcPr>
            <w:tcW w:w="1859" w:type="dxa"/>
            <w:vAlign w:val="center"/>
          </w:tcPr>
          <w:p>
            <w:pPr>
              <w:jc w:val="center"/>
              <w:rPr>
                <w:rFonts w:hint="eastAsia" w:ascii="仿宋" w:hAnsi="仿宋" w:eastAsia="仿宋" w:cs="Times New Roman"/>
                <w:bCs/>
                <w:sz w:val="24"/>
                <w:szCs w:val="21"/>
                <w:lang w:eastAsia="zh-CN"/>
              </w:rPr>
            </w:pPr>
          </w:p>
        </w:tc>
        <w:tc>
          <w:tcPr>
            <w:tcW w:w="871" w:type="dxa"/>
            <w:vAlign w:val="center"/>
          </w:tcPr>
          <w:p>
            <w:pPr>
              <w:jc w:val="center"/>
              <w:rPr>
                <w:rFonts w:hint="eastAsia" w:ascii="仿宋" w:hAnsi="仿宋" w:eastAsia="仿宋" w:cs="Times New Roman"/>
                <w:bCs/>
                <w:sz w:val="24"/>
                <w:szCs w:val="21"/>
                <w:lang w:eastAsia="zh-CN"/>
              </w:rPr>
            </w:pPr>
          </w:p>
        </w:tc>
        <w:tc>
          <w:tcPr>
            <w:tcW w:w="805" w:type="dxa"/>
            <w:vAlign w:val="center"/>
          </w:tcPr>
          <w:p>
            <w:pPr>
              <w:jc w:val="center"/>
              <w:rPr>
                <w:rFonts w:hint="eastAsia" w:ascii="仿宋" w:hAnsi="仿宋" w:eastAsia="仿宋" w:cs="Times New Roman"/>
                <w:bCs/>
                <w:sz w:val="24"/>
                <w:szCs w:val="21"/>
                <w:lang w:eastAsia="zh-CN"/>
              </w:rPr>
            </w:pPr>
          </w:p>
        </w:tc>
        <w:tc>
          <w:tcPr>
            <w:tcW w:w="1311" w:type="dxa"/>
            <w:vAlign w:val="center"/>
          </w:tcPr>
          <w:p>
            <w:pPr>
              <w:jc w:val="center"/>
              <w:rPr>
                <w:rFonts w:hint="eastAsia" w:ascii="仿宋" w:hAnsi="仿宋" w:eastAsia="仿宋" w:cs="Times New Roman"/>
                <w:bCs/>
                <w:sz w:val="24"/>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7"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专业建设</w:t>
            </w:r>
          </w:p>
        </w:tc>
        <w:tc>
          <w:tcPr>
            <w:tcW w:w="708"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1</w:t>
            </w:r>
          </w:p>
        </w:tc>
        <w:tc>
          <w:tcPr>
            <w:tcW w:w="1964" w:type="dxa"/>
            <w:vAlign w:val="center"/>
          </w:tcPr>
          <w:p>
            <w:pPr>
              <w:jc w:val="left"/>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旅游管理专业（负责人：王成）</w:t>
            </w:r>
          </w:p>
        </w:tc>
        <w:tc>
          <w:tcPr>
            <w:tcW w:w="1859"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云南省高等职业教育高水平骨干专业</w:t>
            </w:r>
          </w:p>
        </w:tc>
        <w:tc>
          <w:tcPr>
            <w:tcW w:w="871"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2021-03</w:t>
            </w:r>
          </w:p>
        </w:tc>
        <w:tc>
          <w:tcPr>
            <w:tcW w:w="805"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 xml:space="preserve">厅局级重 </w:t>
            </w:r>
          </w:p>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 xml:space="preserve">点项目 </w:t>
            </w:r>
          </w:p>
        </w:tc>
        <w:tc>
          <w:tcPr>
            <w:tcW w:w="1311"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云南省教育厅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7" w:type="dxa"/>
            <w:vMerge w:val="continue"/>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2</w:t>
            </w:r>
          </w:p>
        </w:tc>
        <w:tc>
          <w:tcPr>
            <w:tcW w:w="1964" w:type="dxa"/>
            <w:vAlign w:val="center"/>
          </w:tcPr>
          <w:p>
            <w:pPr>
              <w:jc w:val="left"/>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旅游管理（负责人：李娟）</w:t>
            </w:r>
          </w:p>
        </w:tc>
        <w:tc>
          <w:tcPr>
            <w:tcW w:w="1859"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重点专业</w:t>
            </w:r>
          </w:p>
        </w:tc>
        <w:tc>
          <w:tcPr>
            <w:tcW w:w="871"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2019-11</w:t>
            </w:r>
          </w:p>
        </w:tc>
        <w:tc>
          <w:tcPr>
            <w:tcW w:w="805"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校级</w:t>
            </w:r>
          </w:p>
        </w:tc>
        <w:tc>
          <w:tcPr>
            <w:tcW w:w="1311"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丽江师范高等专科学校</w:t>
            </w:r>
          </w:p>
          <w:p>
            <w:pPr>
              <w:jc w:val="center"/>
              <w:rPr>
                <w:rFonts w:hint="eastAsia" w:ascii="仿宋" w:hAnsi="仿宋" w:eastAsia="仿宋" w:cs="Times New Roman"/>
                <w:bCs/>
                <w:sz w:val="24"/>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课程与教材</w:t>
            </w:r>
          </w:p>
        </w:tc>
        <w:tc>
          <w:tcPr>
            <w:tcW w:w="708"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1</w:t>
            </w:r>
          </w:p>
        </w:tc>
        <w:tc>
          <w:tcPr>
            <w:tcW w:w="1964" w:type="dxa"/>
            <w:vAlign w:val="center"/>
          </w:tcPr>
          <w:p>
            <w:pPr>
              <w:jc w:val="left"/>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旅行社经营管理实训教程</w:t>
            </w:r>
          </w:p>
        </w:tc>
        <w:tc>
          <w:tcPr>
            <w:tcW w:w="1859"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丽江师范高等专科学校教学成果奖</w:t>
            </w:r>
          </w:p>
        </w:tc>
        <w:tc>
          <w:tcPr>
            <w:tcW w:w="871" w:type="dxa"/>
            <w:vAlign w:val="center"/>
          </w:tcPr>
          <w:p>
            <w:pPr>
              <w:jc w:val="center"/>
              <w:rPr>
                <w:rFonts w:hint="default" w:ascii="仿宋" w:hAnsi="仿宋" w:eastAsia="仿宋" w:cs="Times New Roman"/>
                <w:bCs/>
                <w:sz w:val="24"/>
                <w:szCs w:val="21"/>
                <w:lang w:val="en-US" w:eastAsia="zh-CN"/>
              </w:rPr>
            </w:pPr>
            <w:r>
              <w:rPr>
                <w:rFonts w:hint="eastAsia" w:ascii="仿宋" w:hAnsi="仿宋" w:eastAsia="仿宋" w:cs="Times New Roman"/>
                <w:bCs/>
                <w:sz w:val="24"/>
                <w:szCs w:val="21"/>
                <w:lang w:val="en-US" w:eastAsia="zh-CN"/>
              </w:rPr>
              <w:t>2015.09</w:t>
            </w:r>
          </w:p>
        </w:tc>
        <w:tc>
          <w:tcPr>
            <w:tcW w:w="805" w:type="dxa"/>
            <w:vAlign w:val="center"/>
          </w:tcPr>
          <w:p>
            <w:pPr>
              <w:jc w:val="center"/>
              <w:rPr>
                <w:rFonts w:hint="eastAsia" w:ascii="仿宋" w:hAnsi="仿宋" w:eastAsia="仿宋" w:cs="Times New Roman"/>
                <w:bCs/>
                <w:sz w:val="24"/>
                <w:szCs w:val="21"/>
                <w:lang w:val="en-US" w:eastAsia="zh-CN"/>
              </w:rPr>
            </w:pPr>
            <w:r>
              <w:rPr>
                <w:rFonts w:hint="eastAsia" w:ascii="仿宋" w:hAnsi="仿宋" w:eastAsia="仿宋" w:cs="Times New Roman"/>
                <w:bCs/>
                <w:sz w:val="24"/>
                <w:szCs w:val="21"/>
                <w:lang w:eastAsia="zh-CN"/>
              </w:rPr>
              <w:t>二等奖</w:t>
            </w:r>
          </w:p>
        </w:tc>
        <w:tc>
          <w:tcPr>
            <w:tcW w:w="1311"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丽江师范高等专科学校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7"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实验和实践</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教学平台</w:t>
            </w:r>
          </w:p>
        </w:tc>
        <w:tc>
          <w:tcPr>
            <w:tcW w:w="708"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1</w:t>
            </w:r>
          </w:p>
        </w:tc>
        <w:tc>
          <w:tcPr>
            <w:tcW w:w="1964" w:type="dxa"/>
            <w:vAlign w:val="center"/>
          </w:tcPr>
          <w:p>
            <w:pPr>
              <w:jc w:val="left"/>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 xml:space="preserve">智慧教学试点项目（负责人：王成） </w:t>
            </w:r>
          </w:p>
          <w:p>
            <w:pPr>
              <w:jc w:val="left"/>
              <w:rPr>
                <w:rFonts w:hint="eastAsia" w:ascii="仿宋" w:hAnsi="仿宋" w:eastAsia="仿宋" w:cs="Times New Roman"/>
                <w:bCs/>
                <w:sz w:val="24"/>
                <w:szCs w:val="21"/>
                <w:lang w:eastAsia="zh-CN"/>
              </w:rPr>
            </w:pPr>
          </w:p>
        </w:tc>
        <w:tc>
          <w:tcPr>
            <w:tcW w:w="1859"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教育部在线教育研究中心在线教育智慧教学试点项目‛</w:t>
            </w:r>
          </w:p>
          <w:p>
            <w:pPr>
              <w:jc w:val="center"/>
              <w:rPr>
                <w:rFonts w:hint="eastAsia" w:ascii="仿宋" w:hAnsi="仿宋" w:eastAsia="仿宋" w:cs="Times New Roman"/>
                <w:bCs/>
                <w:sz w:val="24"/>
                <w:szCs w:val="21"/>
                <w:lang w:eastAsia="zh-CN"/>
              </w:rPr>
            </w:pPr>
          </w:p>
        </w:tc>
        <w:tc>
          <w:tcPr>
            <w:tcW w:w="871"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2019-06</w:t>
            </w:r>
          </w:p>
        </w:tc>
        <w:tc>
          <w:tcPr>
            <w:tcW w:w="805"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厅局级</w:t>
            </w:r>
          </w:p>
        </w:tc>
        <w:tc>
          <w:tcPr>
            <w:tcW w:w="1311"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教育部在线教育研究中心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7" w:type="dxa"/>
            <w:vMerge w:val="continue"/>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2</w:t>
            </w:r>
          </w:p>
        </w:tc>
        <w:tc>
          <w:tcPr>
            <w:tcW w:w="1964" w:type="dxa"/>
            <w:vAlign w:val="center"/>
          </w:tcPr>
          <w:p>
            <w:pPr>
              <w:jc w:val="left"/>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丽江旅游专业人才培养基地</w:t>
            </w:r>
          </w:p>
        </w:tc>
        <w:tc>
          <w:tcPr>
            <w:tcW w:w="1859"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丽江师专和市文旅局共建</w:t>
            </w:r>
          </w:p>
        </w:tc>
        <w:tc>
          <w:tcPr>
            <w:tcW w:w="871"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2018-11--2023-11</w:t>
            </w:r>
          </w:p>
        </w:tc>
        <w:tc>
          <w:tcPr>
            <w:tcW w:w="805"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市级</w:t>
            </w:r>
          </w:p>
        </w:tc>
        <w:tc>
          <w:tcPr>
            <w:tcW w:w="1311"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丽江市文化和旅游局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教学改革项目</w:t>
            </w:r>
          </w:p>
        </w:tc>
        <w:tc>
          <w:tcPr>
            <w:tcW w:w="708" w:type="dxa"/>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1</w:t>
            </w:r>
          </w:p>
        </w:tc>
        <w:tc>
          <w:tcPr>
            <w:tcW w:w="1964" w:type="dxa"/>
            <w:vAlign w:val="center"/>
          </w:tcPr>
          <w:p>
            <w:pPr>
              <w:jc w:val="left"/>
              <w:rPr>
                <w:rFonts w:hint="eastAsia" w:ascii="仿宋" w:hAnsi="仿宋" w:eastAsia="仿宋" w:cs="Times New Roman"/>
                <w:bCs/>
                <w:sz w:val="24"/>
                <w:szCs w:val="21"/>
                <w:lang w:val="en-US" w:eastAsia="zh-CN"/>
              </w:rPr>
            </w:pPr>
            <w:r>
              <w:rPr>
                <w:rFonts w:hint="eastAsia" w:ascii="仿宋" w:hAnsi="仿宋" w:eastAsia="仿宋" w:cs="Times New Roman"/>
                <w:bCs/>
                <w:sz w:val="24"/>
                <w:szCs w:val="21"/>
                <w:lang w:eastAsia="zh-CN"/>
              </w:rPr>
              <w:t>旅游礼仪与职业修养（袁花）</w:t>
            </w:r>
          </w:p>
        </w:tc>
        <w:tc>
          <w:tcPr>
            <w:tcW w:w="1859" w:type="dxa"/>
            <w:vAlign w:val="center"/>
          </w:tcPr>
          <w:p>
            <w:pPr>
              <w:jc w:val="center"/>
              <w:rPr>
                <w:rFonts w:hint="eastAsia" w:ascii="仿宋" w:hAnsi="仿宋" w:eastAsia="仿宋" w:cs="Times New Roman"/>
                <w:bCs/>
                <w:sz w:val="24"/>
                <w:szCs w:val="21"/>
                <w:lang w:val="en-US" w:eastAsia="zh-CN"/>
              </w:rPr>
            </w:pPr>
            <w:r>
              <w:rPr>
                <w:rFonts w:hint="eastAsia" w:ascii="仿宋" w:hAnsi="仿宋" w:eastAsia="仿宋" w:cs="Times New Roman"/>
                <w:bCs/>
                <w:sz w:val="24"/>
                <w:szCs w:val="21"/>
                <w:lang w:eastAsia="zh-CN"/>
              </w:rPr>
              <w:t>金课</w:t>
            </w:r>
          </w:p>
        </w:tc>
        <w:tc>
          <w:tcPr>
            <w:tcW w:w="871" w:type="dxa"/>
            <w:vAlign w:val="center"/>
          </w:tcPr>
          <w:p>
            <w:pPr>
              <w:jc w:val="center"/>
              <w:rPr>
                <w:rFonts w:hint="eastAsia" w:ascii="仿宋" w:hAnsi="仿宋" w:eastAsia="仿宋" w:cs="Times New Roman"/>
                <w:bCs/>
                <w:sz w:val="24"/>
                <w:szCs w:val="21"/>
                <w:lang w:val="en-US" w:eastAsia="zh-CN"/>
              </w:rPr>
            </w:pPr>
            <w:r>
              <w:rPr>
                <w:rFonts w:hint="eastAsia" w:ascii="仿宋" w:hAnsi="仿宋" w:eastAsia="仿宋" w:cs="Times New Roman"/>
                <w:bCs/>
                <w:sz w:val="24"/>
                <w:szCs w:val="21"/>
                <w:lang w:eastAsia="zh-CN"/>
              </w:rPr>
              <w:t>2021-12</w:t>
            </w:r>
          </w:p>
        </w:tc>
        <w:tc>
          <w:tcPr>
            <w:tcW w:w="805" w:type="dxa"/>
            <w:vAlign w:val="center"/>
          </w:tcPr>
          <w:p>
            <w:pPr>
              <w:jc w:val="center"/>
              <w:rPr>
                <w:rFonts w:hint="eastAsia" w:ascii="仿宋" w:hAnsi="仿宋" w:eastAsia="仿宋" w:cs="Times New Roman"/>
                <w:bCs/>
                <w:sz w:val="24"/>
                <w:szCs w:val="21"/>
                <w:lang w:val="en-US" w:eastAsia="zh-CN"/>
              </w:rPr>
            </w:pPr>
            <w:r>
              <w:rPr>
                <w:rFonts w:hint="eastAsia" w:ascii="仿宋" w:hAnsi="仿宋" w:eastAsia="仿宋" w:cs="Times New Roman"/>
                <w:bCs/>
                <w:sz w:val="24"/>
                <w:szCs w:val="21"/>
                <w:lang w:eastAsia="zh-CN"/>
              </w:rPr>
              <w:t>校级</w:t>
            </w:r>
          </w:p>
        </w:tc>
        <w:tc>
          <w:tcPr>
            <w:tcW w:w="1311" w:type="dxa"/>
            <w:vAlign w:val="center"/>
          </w:tcPr>
          <w:p>
            <w:pPr>
              <w:jc w:val="center"/>
              <w:rPr>
                <w:rFonts w:hint="eastAsia" w:ascii="仿宋" w:hAnsi="仿宋" w:eastAsia="仿宋" w:cs="Times New Roman"/>
                <w:bCs/>
                <w:sz w:val="24"/>
                <w:szCs w:val="21"/>
                <w:lang w:val="en-US" w:eastAsia="zh-CN"/>
              </w:rPr>
            </w:pPr>
            <w:r>
              <w:rPr>
                <w:rFonts w:hint="eastAsia" w:ascii="仿宋" w:hAnsi="仿宋" w:eastAsia="仿宋" w:cs="Times New Roman"/>
                <w:bCs/>
                <w:sz w:val="24"/>
                <w:szCs w:val="21"/>
                <w:lang w:eastAsia="zh-CN"/>
              </w:rPr>
              <w:t>丽江师范高等专科学校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7" w:type="dxa"/>
            <w:vMerge w:val="restar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其他</w:t>
            </w:r>
          </w:p>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2</w:t>
            </w:r>
            <w:r>
              <w:rPr>
                <w:rFonts w:hint="eastAsia" w:ascii="Times New Roman" w:hAnsi="Times New Roman" w:eastAsia="仿宋_GB2312" w:cs="Times New Roman"/>
                <w:sz w:val="24"/>
                <w:szCs w:val="24"/>
              </w:rPr>
              <w:t>限5</w:t>
            </w:r>
            <w:r>
              <w:rPr>
                <w:rFonts w:ascii="Times New Roman" w:hAnsi="Times New Roman" w:eastAsia="仿宋_GB2312" w:cs="Times New Roman"/>
                <w:sz w:val="24"/>
                <w:szCs w:val="24"/>
              </w:rPr>
              <w:t>0</w:t>
            </w:r>
            <w:r>
              <w:rPr>
                <w:rFonts w:hint="eastAsia" w:ascii="Times New Roman" w:hAnsi="Times New Roman" w:eastAsia="仿宋_GB2312" w:cs="Times New Roman"/>
                <w:sz w:val="24"/>
                <w:szCs w:val="24"/>
              </w:rPr>
              <w:t>项）</w:t>
            </w:r>
          </w:p>
        </w:tc>
        <w:tc>
          <w:tcPr>
            <w:tcW w:w="708"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1</w:t>
            </w:r>
          </w:p>
        </w:tc>
        <w:tc>
          <w:tcPr>
            <w:tcW w:w="1964" w:type="dxa"/>
            <w:vAlign w:val="center"/>
          </w:tcPr>
          <w:p>
            <w:pPr>
              <w:jc w:val="left"/>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2020—2021年优秀教师（王荣红）</w:t>
            </w:r>
          </w:p>
        </w:tc>
        <w:tc>
          <w:tcPr>
            <w:tcW w:w="1859"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优秀教师</w:t>
            </w:r>
          </w:p>
        </w:tc>
        <w:tc>
          <w:tcPr>
            <w:tcW w:w="871"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2021-09-01</w:t>
            </w:r>
          </w:p>
        </w:tc>
        <w:tc>
          <w:tcPr>
            <w:tcW w:w="805"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校级</w:t>
            </w:r>
          </w:p>
        </w:tc>
        <w:tc>
          <w:tcPr>
            <w:tcW w:w="1311"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丽江师范高等专科学校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7" w:type="dxa"/>
            <w:vMerge w:val="continue"/>
            <w:vAlign w:val="center"/>
          </w:tcPr>
          <w:p>
            <w:pPr>
              <w:spacing w:before="93" w:beforeLines="30" w:after="93" w:afterLines="30"/>
              <w:rPr>
                <w:rFonts w:ascii="Times New Roman" w:hAnsi="Times New Roman" w:eastAsia="仿宋_GB2312" w:cs="Times New Roman"/>
                <w:sz w:val="24"/>
                <w:szCs w:val="24"/>
              </w:rPr>
            </w:pPr>
          </w:p>
        </w:tc>
        <w:tc>
          <w:tcPr>
            <w:tcW w:w="708"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2</w:t>
            </w:r>
          </w:p>
        </w:tc>
        <w:tc>
          <w:tcPr>
            <w:tcW w:w="1964" w:type="dxa"/>
            <w:vAlign w:val="center"/>
          </w:tcPr>
          <w:p>
            <w:pPr>
              <w:jc w:val="left"/>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云南省高职院校职业技能大赛茶艺大赛（指导教师：张寿香）</w:t>
            </w:r>
          </w:p>
        </w:tc>
        <w:tc>
          <w:tcPr>
            <w:tcW w:w="1859"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三等奖</w:t>
            </w:r>
          </w:p>
          <w:p>
            <w:pPr>
              <w:jc w:val="center"/>
              <w:rPr>
                <w:rFonts w:hint="eastAsia" w:ascii="仿宋" w:hAnsi="仿宋" w:eastAsia="仿宋" w:cs="Times New Roman"/>
                <w:bCs/>
                <w:sz w:val="24"/>
                <w:szCs w:val="21"/>
                <w:lang w:eastAsia="zh-CN"/>
              </w:rPr>
            </w:pPr>
          </w:p>
        </w:tc>
        <w:tc>
          <w:tcPr>
            <w:tcW w:w="871"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2021-03-18</w:t>
            </w:r>
          </w:p>
        </w:tc>
        <w:tc>
          <w:tcPr>
            <w:tcW w:w="805"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厅局级</w:t>
            </w:r>
          </w:p>
        </w:tc>
        <w:tc>
          <w:tcPr>
            <w:tcW w:w="1311"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云南省教育厅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7" w:type="dxa"/>
            <w:vMerge w:val="continue"/>
            <w:vAlign w:val="center"/>
          </w:tcPr>
          <w:p>
            <w:pPr>
              <w:spacing w:before="93" w:beforeLines="30" w:after="93" w:afterLines="30"/>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1964" w:type="dxa"/>
            <w:vAlign w:val="center"/>
          </w:tcPr>
          <w:p>
            <w:pPr>
              <w:jc w:val="left"/>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2021年云南省职业院校技能大赛导游服务技能（中文组）（指导教师：袁花）</w:t>
            </w:r>
          </w:p>
        </w:tc>
        <w:tc>
          <w:tcPr>
            <w:tcW w:w="1859"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三等奖</w:t>
            </w:r>
          </w:p>
        </w:tc>
        <w:tc>
          <w:tcPr>
            <w:tcW w:w="871"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2021-03-18</w:t>
            </w:r>
          </w:p>
        </w:tc>
        <w:tc>
          <w:tcPr>
            <w:tcW w:w="805"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厅局级</w:t>
            </w:r>
          </w:p>
        </w:tc>
        <w:tc>
          <w:tcPr>
            <w:tcW w:w="1311"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云南省教育厅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7" w:type="dxa"/>
            <w:vMerge w:val="continue"/>
            <w:vAlign w:val="center"/>
          </w:tcPr>
          <w:p>
            <w:pPr>
              <w:spacing w:before="93" w:beforeLines="30" w:after="93" w:afterLines="30"/>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964" w:type="dxa"/>
            <w:vAlign w:val="center"/>
          </w:tcPr>
          <w:p>
            <w:pPr>
              <w:jc w:val="left"/>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教育部在线教育研究中 心 2019 年智慧教学之星（王成）</w:t>
            </w:r>
          </w:p>
        </w:tc>
        <w:tc>
          <w:tcPr>
            <w:tcW w:w="1859"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智慧教学之星</w:t>
            </w:r>
          </w:p>
        </w:tc>
        <w:tc>
          <w:tcPr>
            <w:tcW w:w="871"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2020-01-01</w:t>
            </w:r>
          </w:p>
        </w:tc>
        <w:tc>
          <w:tcPr>
            <w:tcW w:w="805"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厅局级</w:t>
            </w:r>
          </w:p>
          <w:p>
            <w:pPr>
              <w:jc w:val="center"/>
              <w:rPr>
                <w:rFonts w:hint="eastAsia" w:ascii="仿宋" w:hAnsi="仿宋" w:eastAsia="仿宋" w:cs="Times New Roman"/>
                <w:bCs/>
                <w:sz w:val="24"/>
                <w:szCs w:val="21"/>
                <w:lang w:eastAsia="zh-CN"/>
              </w:rPr>
            </w:pPr>
          </w:p>
        </w:tc>
        <w:tc>
          <w:tcPr>
            <w:tcW w:w="1311"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教育部在线教育研究中心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87" w:type="dxa"/>
            <w:vAlign w:val="center"/>
          </w:tcPr>
          <w:p>
            <w:pPr>
              <w:spacing w:before="93" w:beforeLines="30" w:after="93" w:afterLines="30"/>
              <w:rPr>
                <w:rFonts w:ascii="Times New Roman" w:hAnsi="Times New Roman" w:eastAsia="仿宋_GB2312" w:cs="Times New Roman"/>
                <w:sz w:val="24"/>
                <w:szCs w:val="24"/>
              </w:rPr>
            </w:pPr>
          </w:p>
        </w:tc>
        <w:tc>
          <w:tcPr>
            <w:tcW w:w="708" w:type="dxa"/>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w:t>
            </w:r>
          </w:p>
        </w:tc>
        <w:tc>
          <w:tcPr>
            <w:tcW w:w="1964" w:type="dxa"/>
            <w:vAlign w:val="center"/>
          </w:tcPr>
          <w:p>
            <w:pPr>
              <w:jc w:val="left"/>
              <w:rPr>
                <w:rFonts w:hint="default" w:ascii="Times New Roman" w:hAnsi="Times New Roman" w:eastAsia="仿宋_GB2312" w:cs="Times New Roman"/>
                <w:sz w:val="24"/>
                <w:szCs w:val="24"/>
                <w:lang w:val="en-US" w:eastAsia="zh-CN"/>
              </w:rPr>
            </w:pPr>
            <w:r>
              <w:rPr>
                <w:rFonts w:hint="eastAsia" w:ascii="仿宋" w:hAnsi="仿宋" w:eastAsia="仿宋" w:cs="Times New Roman"/>
                <w:bCs/>
                <w:sz w:val="24"/>
                <w:szCs w:val="21"/>
                <w:lang w:eastAsia="zh-CN"/>
              </w:rPr>
              <w:t>云南省第十九届职工职业技能大赛——</w:t>
            </w:r>
            <w:r>
              <w:rPr>
                <w:rFonts w:hint="eastAsia" w:ascii="仿宋" w:hAnsi="仿宋" w:eastAsia="仿宋" w:cs="Times New Roman"/>
                <w:bCs/>
                <w:sz w:val="24"/>
                <w:szCs w:val="21"/>
                <w:lang w:val="en-US" w:eastAsia="zh-CN"/>
              </w:rPr>
              <w:t>“高教社杯”高等师范院校地理学教师教学技能竞赛</w:t>
            </w:r>
          </w:p>
        </w:tc>
        <w:tc>
          <w:tcPr>
            <w:tcW w:w="1859"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三等奖</w:t>
            </w:r>
          </w:p>
        </w:tc>
        <w:tc>
          <w:tcPr>
            <w:tcW w:w="871" w:type="dxa"/>
            <w:vAlign w:val="center"/>
          </w:tcPr>
          <w:p>
            <w:pPr>
              <w:jc w:val="center"/>
              <w:rPr>
                <w:rFonts w:hint="default" w:ascii="仿宋" w:hAnsi="仿宋" w:eastAsia="仿宋" w:cs="Times New Roman"/>
                <w:bCs/>
                <w:sz w:val="24"/>
                <w:szCs w:val="21"/>
                <w:lang w:val="en-US" w:eastAsia="zh-CN"/>
              </w:rPr>
            </w:pPr>
            <w:r>
              <w:rPr>
                <w:rFonts w:hint="eastAsia" w:ascii="仿宋" w:hAnsi="仿宋" w:eastAsia="仿宋" w:cs="Times New Roman"/>
                <w:bCs/>
                <w:sz w:val="24"/>
                <w:szCs w:val="21"/>
                <w:lang w:val="en-US" w:eastAsia="zh-CN"/>
              </w:rPr>
              <w:t>2022.09</w:t>
            </w:r>
          </w:p>
        </w:tc>
        <w:tc>
          <w:tcPr>
            <w:tcW w:w="805" w:type="dxa"/>
            <w:vAlign w:val="center"/>
          </w:tcPr>
          <w:p>
            <w:pPr>
              <w:jc w:val="center"/>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厅局级</w:t>
            </w:r>
          </w:p>
        </w:tc>
        <w:tc>
          <w:tcPr>
            <w:tcW w:w="1311" w:type="dxa"/>
            <w:vAlign w:val="center"/>
          </w:tcPr>
          <w:p>
            <w:pPr>
              <w:jc w:val="center"/>
              <w:rPr>
                <w:rFonts w:hint="eastAsia" w:ascii="Times New Roman" w:hAnsi="Times New Roman" w:eastAsia="仿宋_GB2312" w:cs="Times New Roman"/>
                <w:sz w:val="24"/>
                <w:szCs w:val="24"/>
                <w:lang w:eastAsia="zh-CN"/>
              </w:rPr>
            </w:pPr>
            <w:r>
              <w:rPr>
                <w:rFonts w:hint="eastAsia" w:ascii="仿宋" w:hAnsi="仿宋" w:eastAsia="仿宋" w:cs="Times New Roman"/>
                <w:bCs/>
                <w:sz w:val="24"/>
                <w:szCs w:val="21"/>
                <w:lang w:eastAsia="zh-CN"/>
              </w:rPr>
              <w:t>云南省高等院校教师教育联盟</w:t>
            </w:r>
          </w:p>
        </w:tc>
      </w:tr>
    </w:tbl>
    <w:p>
      <w:pPr>
        <w:widowControl/>
        <w:tabs>
          <w:tab w:val="left" w:pos="1013"/>
        </w:tabs>
        <w:ind w:right="-197" w:rightChars="-94"/>
        <w:jc w:val="left"/>
        <w:rPr>
          <w:rFonts w:ascii="Times New Roman" w:hAnsi="Times New Roman" w:eastAsia="宋体" w:cs="Times New Roman"/>
          <w:szCs w:val="24"/>
        </w:rPr>
      </w:pPr>
      <w:r>
        <w:rPr>
          <w:rFonts w:hint="eastAsia" w:ascii="Times New Roman" w:hAnsi="Times New Roman" w:eastAsia="宋体" w:cs="Times New Roman"/>
          <w:szCs w:val="24"/>
        </w:rPr>
        <w:t>注：1</w:t>
      </w:r>
      <w:r>
        <w:rPr>
          <w:rFonts w:ascii="Times New Roman" w:hAnsi="Times New Roman" w:eastAsia="宋体" w:cs="Times New Roman"/>
          <w:szCs w:val="24"/>
        </w:rPr>
        <w:t>.专业建设指本专业获得</w:t>
      </w:r>
      <w:r>
        <w:rPr>
          <w:rFonts w:hint="eastAsia" w:ascii="Times New Roman" w:hAnsi="Times New Roman" w:eastAsia="宋体" w:cs="Times New Roman"/>
          <w:szCs w:val="24"/>
          <w:lang w:val="en-US" w:eastAsia="zh-CN"/>
        </w:rPr>
        <w:t>校级</w:t>
      </w:r>
      <w:r>
        <w:rPr>
          <w:rFonts w:hint="eastAsia" w:ascii="Times New Roman" w:hAnsi="Times New Roman" w:eastAsia="宋体" w:cs="Times New Roman"/>
          <w:szCs w:val="24"/>
        </w:rPr>
        <w:t>特色专业、</w:t>
      </w:r>
      <w:r>
        <w:rPr>
          <w:rFonts w:hint="eastAsia" w:ascii="Times New Roman" w:hAnsi="Times New Roman" w:eastAsia="宋体" w:cs="Times New Roman"/>
          <w:szCs w:val="24"/>
          <w:lang w:val="en-US" w:eastAsia="zh-CN"/>
        </w:rPr>
        <w:t>高水平专业群</w:t>
      </w:r>
      <w:r>
        <w:rPr>
          <w:rFonts w:hint="eastAsia" w:ascii="Times New Roman" w:hAnsi="Times New Roman" w:eastAsia="宋体" w:cs="Times New Roman"/>
          <w:szCs w:val="24"/>
        </w:rPr>
        <w:t>等建设项目支持情况。</w:t>
      </w:r>
    </w:p>
    <w:p>
      <w:pPr>
        <w:widowControl/>
        <w:tabs>
          <w:tab w:val="left" w:pos="1013"/>
        </w:tabs>
        <w:jc w:val="left"/>
        <w:rPr>
          <w:rFonts w:ascii="Times New Roman" w:hAnsi="Times New Roman" w:eastAsia="宋体" w:cs="Times New Roman"/>
          <w:szCs w:val="24"/>
        </w:rPr>
      </w:pPr>
      <w:r>
        <w:rPr>
          <w:rFonts w:ascii="Times New Roman" w:hAnsi="Times New Roman" w:eastAsia="宋体" w:cs="Times New Roman"/>
          <w:szCs w:val="24"/>
        </w:rPr>
        <w:t xml:space="preserve">   2.其他指本专业教师和学生获得的</w:t>
      </w:r>
      <w:r>
        <w:rPr>
          <w:rFonts w:hint="eastAsia" w:ascii="Times New Roman" w:hAnsi="Times New Roman" w:eastAsia="宋体" w:cs="Times New Roman"/>
          <w:szCs w:val="24"/>
          <w:lang w:val="en-US" w:eastAsia="zh-CN"/>
        </w:rPr>
        <w:t>校</w:t>
      </w:r>
      <w:r>
        <w:rPr>
          <w:rFonts w:ascii="Times New Roman" w:hAnsi="Times New Roman" w:eastAsia="宋体" w:cs="Times New Roman"/>
          <w:szCs w:val="24"/>
        </w:rPr>
        <w:t>级及以上教育教学奖励和支持情况</w:t>
      </w:r>
      <w:r>
        <w:rPr>
          <w:rFonts w:hint="eastAsia" w:ascii="Times New Roman" w:hAnsi="Times New Roman" w:eastAsia="宋体" w:cs="Times New Roman"/>
          <w:szCs w:val="24"/>
        </w:rPr>
        <w:t>。</w:t>
      </w:r>
    </w:p>
    <w:p>
      <w:pPr>
        <w:widowControl/>
        <w:jc w:val="left"/>
        <w:rPr>
          <w:rFonts w:ascii="楷体" w:hAnsi="楷体" w:eastAsia="楷体" w:cs="宋体"/>
          <w:b/>
          <w:kern w:val="0"/>
          <w:sz w:val="32"/>
          <w:szCs w:val="32"/>
        </w:rPr>
      </w:pPr>
      <w:r>
        <w:rPr>
          <w:rFonts w:ascii="Times New Roman" w:hAnsi="Times New Roman" w:eastAsia="宋体" w:cs="Times New Roman"/>
          <w:szCs w:val="24"/>
        </w:rPr>
        <w:br w:type="page"/>
      </w:r>
      <w:r>
        <w:rPr>
          <w:rFonts w:ascii="楷体" w:hAnsi="楷体" w:eastAsia="楷体" w:cs="宋体"/>
          <w:b/>
          <w:kern w:val="0"/>
          <w:sz w:val="32"/>
          <w:szCs w:val="32"/>
        </w:rPr>
        <w:t>6.专业定位</w:t>
      </w:r>
      <w:r>
        <w:rPr>
          <w:rFonts w:hint="eastAsia" w:ascii="楷体" w:hAnsi="楷体" w:eastAsia="楷体" w:cs="宋体"/>
          <w:b/>
          <w:kern w:val="0"/>
          <w:sz w:val="32"/>
          <w:szCs w:val="32"/>
        </w:rPr>
        <w:t>、</w:t>
      </w:r>
      <w:r>
        <w:rPr>
          <w:rFonts w:ascii="楷体" w:hAnsi="楷体" w:eastAsia="楷体" w:cs="宋体"/>
          <w:b/>
          <w:kern w:val="0"/>
          <w:sz w:val="32"/>
          <w:szCs w:val="32"/>
        </w:rPr>
        <w:t>历史沿革和特色优势</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9" w:hRule="atLeast"/>
          <w:jc w:val="center"/>
        </w:trPr>
        <w:tc>
          <w:tcPr>
            <w:tcW w:w="8504" w:type="dxa"/>
          </w:tcPr>
          <w:p>
            <w:pPr>
              <w:keepNext w:val="0"/>
              <w:keepLines w:val="0"/>
              <w:pageBreakBefore w:val="0"/>
              <w:widowControl w:val="0"/>
              <w:kinsoku/>
              <w:wordWrap/>
              <w:overflowPunct/>
              <w:topLinePunct w:val="0"/>
              <w:autoSpaceDE/>
              <w:autoSpaceDN/>
              <w:bidi w:val="0"/>
              <w:adjustRightInd/>
              <w:snapToGrid/>
              <w:spacing w:line="0" w:lineRule="atLeast"/>
              <w:ind w:firstLine="420" w:firstLineChars="200"/>
              <w:jc w:val="left"/>
              <w:textAlignment w:val="auto"/>
              <w:rPr>
                <w:rFonts w:hint="eastAsia"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p>
            <w:pPr>
              <w:keepNext w:val="0"/>
              <w:keepLines w:val="0"/>
              <w:pageBreakBefore w:val="0"/>
              <w:widowControl w:val="0"/>
              <w:kinsoku/>
              <w:wordWrap/>
              <w:overflowPunct/>
              <w:topLinePunct w:val="0"/>
              <w:autoSpaceDE/>
              <w:autoSpaceDN/>
              <w:bidi w:val="0"/>
              <w:adjustRightInd/>
              <w:snapToGrid/>
              <w:spacing w:line="0" w:lineRule="atLeast"/>
              <w:ind w:firstLine="482" w:firstLineChars="200"/>
              <w:jc w:val="left"/>
              <w:textAlignment w:val="auto"/>
              <w:rPr>
                <w:rFonts w:ascii="仿宋" w:hAnsi="仿宋" w:eastAsia="仿宋" w:cs="Times New Roman"/>
                <w:b/>
                <w:bCs/>
                <w:sz w:val="24"/>
                <w:szCs w:val="21"/>
              </w:rPr>
            </w:pPr>
            <w:r>
              <w:rPr>
                <w:rFonts w:ascii="仿宋" w:hAnsi="仿宋" w:eastAsia="仿宋" w:cs="Times New Roman"/>
                <w:b/>
                <w:bCs/>
                <w:sz w:val="24"/>
                <w:szCs w:val="21"/>
              </w:rPr>
              <w:t>专业定位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坚持扎根丽江、立足滇西北、服务云南的定位，依托丽江旅游企业的品牌优势、规模优势、管理优势办学，走“服务地方建专业，依靠行业发展专业，校企联合强专业”之路。</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ascii="仿宋" w:hAnsi="仿宋" w:eastAsia="仿宋" w:cs="Times New Roman"/>
                <w:b/>
                <w:bCs/>
                <w:sz w:val="24"/>
                <w:szCs w:val="21"/>
              </w:rPr>
            </w:pPr>
            <w:r>
              <w:rPr>
                <w:rFonts w:ascii="仿宋" w:hAnsi="仿宋" w:eastAsia="仿宋" w:cs="Times New Roman"/>
                <w:b/>
                <w:bCs/>
                <w:sz w:val="24"/>
                <w:szCs w:val="21"/>
              </w:rPr>
              <w:t>历史沿革</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360" w:lineRule="auto"/>
              <w:ind w:firstLine="480" w:firstLineChars="200"/>
              <w:jc w:val="left"/>
              <w:textAlignment w:val="auto"/>
              <w:rPr>
                <w:rFonts w:ascii="仿宋" w:hAnsi="仿宋" w:eastAsia="仿宋" w:cs="Times New Roman"/>
                <w:bCs/>
                <w:sz w:val="24"/>
                <w:szCs w:val="21"/>
              </w:rPr>
            </w:pPr>
            <w:r>
              <w:rPr>
                <w:rFonts w:ascii="仿宋" w:hAnsi="仿宋" w:eastAsia="仿宋" w:cs="Times New Roman"/>
                <w:bCs/>
                <w:sz w:val="24"/>
                <w:szCs w:val="21"/>
              </w:rPr>
              <w:t>旅游管理专业始于1992年丽江教育学院开设的旅游英语专业，归属2001年9月组建的旅游系（2007年更名为旅游与经济管理系），归属2020年12月组建的旅游与经济管理学院。2021年通过云南省高等职业教育高水平骨干专业验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ascii="仿宋" w:hAnsi="仿宋" w:eastAsia="仿宋" w:cs="Times New Roman"/>
                <w:b/>
                <w:bCs/>
                <w:sz w:val="24"/>
                <w:szCs w:val="21"/>
              </w:rPr>
            </w:pPr>
            <w:r>
              <w:rPr>
                <w:rFonts w:ascii="仿宋" w:hAnsi="仿宋" w:eastAsia="仿宋" w:cs="Times New Roman"/>
                <w:b/>
                <w:bCs/>
                <w:sz w:val="24"/>
                <w:szCs w:val="21"/>
              </w:rPr>
              <w:t>特色优势</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360" w:lineRule="auto"/>
              <w:ind w:firstLine="480" w:firstLineChars="200"/>
              <w:jc w:val="left"/>
              <w:textAlignment w:val="auto"/>
              <w:rPr>
                <w:rFonts w:ascii="仿宋" w:hAnsi="仿宋" w:eastAsia="仿宋" w:cs="Times New Roman"/>
                <w:bCs/>
                <w:sz w:val="24"/>
                <w:szCs w:val="21"/>
              </w:rPr>
            </w:pPr>
            <w:r>
              <w:rPr>
                <w:rFonts w:ascii="仿宋" w:hAnsi="仿宋" w:eastAsia="仿宋" w:cs="Times New Roman"/>
                <w:bCs/>
                <w:sz w:val="24"/>
                <w:szCs w:val="21"/>
              </w:rPr>
              <w:t>经过30年的努力，形成了鲜明的专业特色：</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ascii="仿宋" w:hAnsi="仿宋" w:eastAsia="仿宋" w:cs="Times New Roman"/>
                <w:bCs/>
                <w:sz w:val="24"/>
                <w:szCs w:val="21"/>
              </w:rPr>
            </w:pPr>
            <w:r>
              <w:rPr>
                <w:rFonts w:ascii="仿宋" w:hAnsi="仿宋" w:eastAsia="仿宋" w:cs="Times New Roman"/>
                <w:b/>
                <w:bCs/>
                <w:sz w:val="24"/>
                <w:szCs w:val="21"/>
              </w:rPr>
              <w:t>一是坚持校企合作促发展</w:t>
            </w:r>
            <w:r>
              <w:rPr>
                <w:rFonts w:ascii="仿宋" w:hAnsi="仿宋" w:eastAsia="仿宋" w:cs="Times New Roman"/>
                <w:bCs/>
                <w:sz w:val="24"/>
                <w:szCs w:val="21"/>
              </w:rPr>
              <w:t>。</w:t>
            </w:r>
            <w:r>
              <w:rPr>
                <w:rFonts w:hint="eastAsia" w:ascii="仿宋" w:hAnsi="仿宋" w:eastAsia="仿宋" w:cs="Times New Roman"/>
                <w:bCs/>
                <w:sz w:val="24"/>
                <w:szCs w:val="21"/>
                <w:lang w:eastAsia="zh-CN"/>
              </w:rPr>
              <w:t>实施“工学结合、订单培养、顶岗实习”人才培养模式，建立了以学校为主体，学校、企业合作育人的平台和机制，整合了教育教学资源，实现了“教、学、做”合一，“学业、就业、职业”一体化发展，旅游管理专业人才培养质量得到了显著提升，行业知名度和影响力逐年增强。</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ascii="仿宋" w:hAnsi="仿宋" w:eastAsia="仿宋" w:cs="Times New Roman"/>
                <w:bCs/>
                <w:sz w:val="24"/>
                <w:szCs w:val="21"/>
              </w:rPr>
            </w:pPr>
            <w:r>
              <w:rPr>
                <w:rFonts w:ascii="仿宋" w:hAnsi="仿宋" w:eastAsia="仿宋" w:cs="Times New Roman"/>
                <w:b/>
                <w:bCs/>
                <w:sz w:val="24"/>
                <w:szCs w:val="21"/>
              </w:rPr>
              <w:t>二是坚持校地联动强师资。</w:t>
            </w:r>
            <w:r>
              <w:rPr>
                <w:rFonts w:ascii="仿宋" w:hAnsi="仿宋" w:eastAsia="仿宋" w:cs="Times New Roman"/>
                <w:bCs/>
                <w:sz w:val="24"/>
                <w:szCs w:val="21"/>
              </w:rPr>
              <w:t>先后与丽江市文化和旅游局、玉龙雪山管理委员会、老君山国家公园管理局联合成立丽江文化旅游研究中心、玉龙雪山旅游研究中心、老君山旅游研究中心等科研平台，坚持将“论文写在大地上”和“有组织的科研”的理念，承担了系列横向委托课题，产出一批咨询报告、实证研究论文，既增强了服务文化旅游产业可持续发展的能力又提高了旅游管理专业教师的教学科研水平。</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ascii="仿宋" w:hAnsi="仿宋" w:eastAsia="仿宋" w:cs="Times New Roman"/>
                <w:bCs/>
                <w:sz w:val="24"/>
                <w:szCs w:val="21"/>
              </w:rPr>
            </w:pPr>
            <w:r>
              <w:rPr>
                <w:rFonts w:ascii="仿宋" w:hAnsi="仿宋" w:eastAsia="仿宋" w:cs="Times New Roman"/>
                <w:b/>
                <w:bCs/>
                <w:sz w:val="24"/>
                <w:szCs w:val="21"/>
              </w:rPr>
              <w:t>三是坚持服务产业强专业。</w:t>
            </w:r>
            <w:r>
              <w:rPr>
                <w:rFonts w:ascii="仿宋" w:hAnsi="仿宋" w:eastAsia="仿宋" w:cs="Times New Roman"/>
                <w:bCs/>
                <w:sz w:val="24"/>
                <w:szCs w:val="21"/>
              </w:rPr>
              <w:t>1992年以来，为滇西北培养了5000余名旅游专门人才，其中近百名已成长为滇西北旅游业的中流砥柱。2021年，承担丽江市导游人员综合素质提升培训，高质量完成近3000人的培训任务。通过承担一系列产业服务项目，旅游管理专业逐渐变强。</w:t>
            </w:r>
          </w:p>
          <w:p>
            <w:pPr>
              <w:spacing w:line="0" w:lineRule="atLeast"/>
              <w:jc w:val="left"/>
              <w:rPr>
                <w:rFonts w:ascii="仿宋" w:hAnsi="仿宋" w:eastAsia="仿宋" w:cs="Times New Roman"/>
                <w:bCs/>
                <w:sz w:val="24"/>
                <w:szCs w:val="21"/>
              </w:rPr>
            </w:pPr>
          </w:p>
        </w:tc>
      </w:tr>
    </w:tbl>
    <w:p>
      <w:pPr>
        <w:widowControl/>
        <w:jc w:val="left"/>
        <w:rPr>
          <w:rFonts w:ascii="楷体" w:hAnsi="楷体" w:eastAsia="楷体" w:cs="宋体"/>
          <w:b/>
          <w:kern w:val="0"/>
          <w:sz w:val="32"/>
          <w:szCs w:val="32"/>
        </w:rPr>
      </w:pPr>
      <w:r>
        <w:rPr>
          <w:rFonts w:ascii="楷体" w:hAnsi="楷体" w:eastAsia="楷体" w:cs="宋体"/>
          <w:b/>
          <w:kern w:val="0"/>
          <w:sz w:val="32"/>
          <w:szCs w:val="32"/>
        </w:rPr>
        <w:t>7.深化专业</w:t>
      </w:r>
      <w:r>
        <w:rPr>
          <w:rFonts w:hint="eastAsia" w:ascii="楷体" w:hAnsi="楷体" w:eastAsia="楷体" w:cs="宋体"/>
          <w:b/>
          <w:kern w:val="0"/>
          <w:sz w:val="32"/>
          <w:szCs w:val="32"/>
        </w:rPr>
        <w:t>综合</w:t>
      </w:r>
      <w:r>
        <w:rPr>
          <w:rFonts w:ascii="楷体" w:hAnsi="楷体" w:eastAsia="楷体" w:cs="宋体"/>
          <w:b/>
          <w:kern w:val="0"/>
          <w:sz w:val="32"/>
          <w:szCs w:val="32"/>
        </w:rPr>
        <w:t>改革的主要</w:t>
      </w:r>
      <w:r>
        <w:rPr>
          <w:rFonts w:hint="eastAsia" w:ascii="楷体" w:hAnsi="楷体" w:eastAsia="楷体" w:cs="宋体"/>
          <w:b/>
          <w:kern w:val="0"/>
          <w:sz w:val="32"/>
          <w:szCs w:val="32"/>
        </w:rPr>
        <w:t>举措和成效</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9" w:hRule="atLeast"/>
          <w:jc w:val="center"/>
        </w:trPr>
        <w:tc>
          <w:tcPr>
            <w:tcW w:w="8505"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1000字以内</w:t>
            </w:r>
            <w:r>
              <w:rPr>
                <w:rFonts w:hint="eastAsia" w:ascii="仿宋" w:hAnsi="仿宋" w:eastAsia="仿宋" w:cs="Times New Roman"/>
                <w:bCs/>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ascii="仿宋" w:hAnsi="仿宋" w:eastAsia="仿宋" w:cs="Times New Roman"/>
                <w:b/>
                <w:bCs/>
                <w:sz w:val="24"/>
                <w:szCs w:val="21"/>
              </w:rPr>
            </w:pPr>
            <w:r>
              <w:rPr>
                <w:rFonts w:ascii="仿宋" w:hAnsi="仿宋" w:eastAsia="仿宋" w:cs="Times New Roman"/>
                <w:b/>
                <w:bCs/>
                <w:sz w:val="24"/>
                <w:szCs w:val="21"/>
              </w:rPr>
              <w:t>深化旅游管理专业综合改革的主要措施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一、把握旅游企业需要，完善人才培养体系以旅游企业的实际需求为目标，以实践应用能力的培养为主线设计教学体系、制定培养方案；根据用人需要进行教学改革，包括专业设置、课程安排、教学内容、教学形式与方法等各方面的调整，以适应旅游企业技术岗位对技术、服务、技能性专门人才的需要。以“应用”为宗旨和特征构建课程和教学内容体系，基础理论教学以应用为目的，以“必需、够用”为度，完善课程体系，专业课教学加强针对性和实用性，并通过以赛促学的方式提高学生的学习能力和培养学生的专业技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二、深化教学方法，提高课堂教学效果以学生为主，通过在线学习和线下翻转课堂相结合，以任务组为单位承担课程内容，引导学生在探究的过程中拓展学习，着力培养学生的自主学习能力、创新能力和团队协作能力，采用启发式讲授、探究式研讨、现场教学、过程性考核的课堂教学方式提高了教学效果，提高学生对知识的掌握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三、促进专业师资队伍建设，提高教师职业能力以改善教师的知识结构，提高教师的职称层次、学历层次和实践能力为目标，以“走出去，请进来”为途径，努力塑造“双师型及专、兼职相结合的师资队伍。聘请旅游业界的从业人员和专家，定期到学校举办座谈、做讲座，进课堂，传递最新的人员需求信息和市场发展信息，引导学生不断完善自我专业知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 xml:space="preserve">四、加大校内外实训实习基地建设，增强学生实践能力以培养学生的技术应用能力为目标构建相对独立的实践教学体系，加大实践教学学时在计划总学中的比例，增加技能基础课，安排技能含量高的实训课程在校内实训室训练，同时，加强校外专业实践基地建设，与省内、市内驰名的五星级酒店、旅行社和旅游景区等签订长期合作协议，建立稳定的高档次专业实习基地，积极探索校企合作，共同探索旅游管理应用性人才的新路子。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ascii="仿宋" w:hAnsi="仿宋" w:eastAsia="仿宋" w:cs="Times New Roman"/>
                <w:b/>
                <w:bCs/>
                <w:sz w:val="24"/>
                <w:szCs w:val="21"/>
              </w:rPr>
            </w:pPr>
            <w:r>
              <w:rPr>
                <w:rFonts w:ascii="仿宋" w:hAnsi="仿宋" w:eastAsia="仿宋" w:cs="Times New Roman"/>
                <w:b/>
                <w:bCs/>
                <w:sz w:val="24"/>
                <w:szCs w:val="21"/>
              </w:rPr>
              <w:t>改革成效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通过旅游管理专业综合改革的实践，逐步改善了旅游管理的教学现状，专业教学质量和人才培养质量均有明显提高。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仿宋" w:cs="Times New Roman"/>
                <w:bCs/>
                <w:szCs w:val="21"/>
              </w:rPr>
            </w:pPr>
            <w:r>
              <w:rPr>
                <w:rFonts w:hint="eastAsia" w:ascii="仿宋" w:hAnsi="仿宋" w:eastAsia="仿宋" w:cs="Times New Roman"/>
                <w:bCs/>
                <w:sz w:val="24"/>
                <w:szCs w:val="21"/>
                <w:lang w:eastAsia="zh-CN"/>
              </w:rPr>
              <w:t>根据现阶段旅游管理专业学生的就业单位反馈，毕业生的专业能力和综合素质都表现优异。由于学生在校期间已经具备较高的职业操作技能，在旅游企业顶岗教学实习阶段、毕业实习阶段都受到了合作单位的一致好评。在实习期间，有些学生在企业技能竞赛中表现突出，短时间内成为了基层管理人员，为企业所重用。</w:t>
            </w:r>
          </w:p>
        </w:tc>
      </w:tr>
    </w:tbl>
    <w:p>
      <w:pPr>
        <w:widowControl/>
        <w:jc w:val="left"/>
        <w:rPr>
          <w:rFonts w:ascii="楷体" w:hAnsi="楷体" w:eastAsia="楷体" w:cs="宋体"/>
          <w:b/>
          <w:kern w:val="0"/>
          <w:sz w:val="32"/>
          <w:szCs w:val="32"/>
        </w:rPr>
      </w:pPr>
    </w:p>
    <w:p>
      <w:pPr>
        <w:widowControl/>
        <w:jc w:val="left"/>
        <w:rPr>
          <w:rFonts w:ascii="楷体" w:hAnsi="楷体" w:eastAsia="楷体" w:cs="宋体"/>
          <w:b/>
          <w:kern w:val="0"/>
          <w:sz w:val="32"/>
          <w:szCs w:val="32"/>
        </w:rPr>
      </w:pPr>
      <w:r>
        <w:rPr>
          <w:rFonts w:ascii="楷体" w:hAnsi="楷体" w:eastAsia="楷体" w:cs="宋体"/>
          <w:b/>
          <w:kern w:val="0"/>
          <w:sz w:val="32"/>
          <w:szCs w:val="32"/>
        </w:rPr>
        <w:t>8.加强师资队伍和基层教学组织建设的主要举措及成效</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9" w:hRule="atLeast"/>
          <w:jc w:val="center"/>
        </w:trPr>
        <w:tc>
          <w:tcPr>
            <w:tcW w:w="8504"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Times New Roman"/>
                <w:b/>
                <w:bCs/>
                <w:sz w:val="24"/>
                <w:szCs w:val="21"/>
                <w:lang w:eastAsia="zh-CN"/>
              </w:rPr>
            </w:pPr>
            <w:r>
              <w:rPr>
                <w:rFonts w:ascii="仿宋" w:hAnsi="仿宋" w:eastAsia="仿宋" w:cs="Times New Roman"/>
                <w:b/>
                <w:bCs/>
                <w:sz w:val="24"/>
                <w:szCs w:val="21"/>
              </w:rPr>
              <w:t>师资队伍建设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Times New Roman"/>
                <w:bCs/>
                <w:sz w:val="24"/>
                <w:szCs w:val="21"/>
                <w:lang w:val="en-US" w:eastAsia="zh-CN"/>
              </w:rPr>
            </w:pPr>
            <w:r>
              <w:rPr>
                <w:rFonts w:hint="eastAsia" w:ascii="仿宋" w:hAnsi="仿宋" w:eastAsia="仿宋" w:cs="Times New Roman"/>
                <w:bCs/>
                <w:sz w:val="24"/>
                <w:szCs w:val="21"/>
                <w:lang w:eastAsia="zh-CN"/>
              </w:rPr>
              <w:t>一、</w:t>
            </w:r>
            <w:r>
              <w:rPr>
                <w:rFonts w:ascii="仿宋" w:hAnsi="仿宋" w:eastAsia="仿宋" w:cs="Times New Roman"/>
                <w:bCs/>
                <w:sz w:val="24"/>
                <w:szCs w:val="21"/>
              </w:rPr>
              <w:t>根据旅游管理专业建设需求，鼓励教师参加学历进修和继续教育培训，开展专项业务技能培训。借助教育部四校援建、师范院校提质增效等有利条件提升教师的学历和职称。重视青年教师的培养工作，形成了较为合理的师资结构体系</w:t>
            </w:r>
            <w:r>
              <w:rPr>
                <w:rFonts w:hint="eastAsia" w:ascii="仿宋" w:hAnsi="仿宋" w:eastAsia="仿宋" w:cs="Times New Roman"/>
                <w:bCs/>
                <w:sz w:val="24"/>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二、</w:t>
            </w:r>
            <w:r>
              <w:rPr>
                <w:rFonts w:ascii="仿宋" w:hAnsi="仿宋" w:eastAsia="仿宋" w:cs="Times New Roman"/>
                <w:bCs/>
                <w:sz w:val="24"/>
                <w:szCs w:val="21"/>
              </w:rPr>
              <w:t>为了提升教师教育教学能力，开展专家论坛、听评课活动、教学竞赛活动、教师师德师风专业学习活动等系列活动，既提高了教师专业教学能力，又提升了师德师风建设水平</w:t>
            </w:r>
            <w:r>
              <w:rPr>
                <w:rFonts w:hint="eastAsia" w:ascii="仿宋" w:hAnsi="仿宋" w:eastAsia="仿宋" w:cs="Times New Roman"/>
                <w:bCs/>
                <w:sz w:val="24"/>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三、</w:t>
            </w:r>
            <w:r>
              <w:rPr>
                <w:rFonts w:ascii="仿宋" w:hAnsi="仿宋" w:eastAsia="仿宋" w:cs="Times New Roman"/>
                <w:bCs/>
                <w:sz w:val="24"/>
                <w:szCs w:val="21"/>
              </w:rPr>
              <w:t>举办“学术交流周”系列活动，请相关领域专家、学者开展学术交流，通过思想与思想、观点与观点之间的互动和交流，提高了教师的科学研究能力</w:t>
            </w:r>
            <w:r>
              <w:rPr>
                <w:rFonts w:hint="eastAsia" w:ascii="仿宋" w:hAnsi="仿宋" w:eastAsia="仿宋" w:cs="Times New Roman"/>
                <w:bCs/>
                <w:sz w:val="24"/>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仿宋" w:cs="Times New Roman"/>
                <w:bCs/>
                <w:sz w:val="24"/>
                <w:szCs w:val="21"/>
              </w:rPr>
            </w:pPr>
            <w:r>
              <w:rPr>
                <w:rFonts w:hint="eastAsia" w:ascii="仿宋" w:hAnsi="仿宋" w:eastAsia="仿宋" w:cs="Times New Roman"/>
                <w:bCs/>
                <w:sz w:val="24"/>
                <w:szCs w:val="21"/>
                <w:lang w:eastAsia="zh-CN"/>
              </w:rPr>
              <w:t>四、</w:t>
            </w:r>
            <w:r>
              <w:rPr>
                <w:rFonts w:ascii="仿宋" w:hAnsi="仿宋" w:eastAsia="仿宋" w:cs="Times New Roman"/>
                <w:bCs/>
                <w:sz w:val="24"/>
                <w:szCs w:val="21"/>
              </w:rPr>
              <w:t>坚持让教师在教学与科学的互动研究中提升教学科研能力，并注重科学研究项目在专业教材建设、教学改革项目中的引领作用，建设特色课程。</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482" w:firstLineChars="200"/>
              <w:jc w:val="left"/>
              <w:textAlignment w:val="auto"/>
              <w:rPr>
                <w:rFonts w:ascii="仿宋" w:hAnsi="仿宋" w:eastAsia="仿宋" w:cs="仿宋"/>
                <w:b w:val="0"/>
                <w:i w:val="0"/>
                <w:strike w:val="0"/>
                <w:color w:val="000000"/>
                <w:spacing w:val="0"/>
                <w:sz w:val="21"/>
                <w:u w:val="none"/>
              </w:rPr>
            </w:pPr>
            <w:r>
              <w:rPr>
                <w:rFonts w:ascii="仿宋" w:hAnsi="仿宋" w:eastAsia="仿宋" w:cs="Times New Roman"/>
                <w:b/>
                <w:bCs/>
                <w:sz w:val="24"/>
                <w:szCs w:val="21"/>
              </w:rPr>
              <w:t>基层教学组织建设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一、规范教学研究活动，尤其注重从教学的各个环节方面规范管理，并逐步形成了具有专业特色的管理制度，从而提高了工作水平和效率。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二、形成“基层教学+基层科研”联动机制。以本专业教师为主动，形成了不同类型的基层科研小组，用科研来反哺教学，既锻炼了专业教师的学术能力，又提升了专业教学水平，从而形成了科学研究与教育教学之间的良性互动和共促机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Times New Roman"/>
                <w:bCs/>
                <w:sz w:val="24"/>
                <w:szCs w:val="21"/>
                <w:lang w:eastAsia="zh-CN"/>
              </w:rPr>
            </w:pPr>
            <w:r>
              <w:rPr>
                <w:rFonts w:hint="eastAsia" w:ascii="仿宋" w:hAnsi="仿宋" w:eastAsia="仿宋" w:cs="Times New Roman"/>
                <w:bCs/>
                <w:sz w:val="24"/>
                <w:szCs w:val="21"/>
                <w:lang w:eastAsia="zh-CN"/>
              </w:rPr>
              <w:t>三、修订培养方案、建设符合科学发展的课程体系、规范课程教学大纲，加强教材建设及实验教学、实践教学建设，保持教学稳定。</w:t>
            </w:r>
          </w:p>
          <w:p>
            <w:pPr>
              <w:spacing w:line="360" w:lineRule="auto"/>
              <w:rPr>
                <w:rFonts w:hint="eastAsia" w:ascii="楷体" w:hAnsi="楷体" w:eastAsia="楷体" w:cs="Times New Roman"/>
                <w:b/>
                <w:color w:val="FF0000"/>
                <w:sz w:val="32"/>
                <w:szCs w:val="32"/>
                <w:lang w:eastAsia="zh-CN"/>
              </w:rPr>
            </w:pPr>
          </w:p>
          <w:p>
            <w:pPr>
              <w:spacing w:line="0" w:lineRule="atLeast"/>
              <w:jc w:val="left"/>
              <w:rPr>
                <w:rFonts w:ascii="仿宋" w:hAnsi="仿宋" w:eastAsia="仿宋" w:cs="Times New Roman"/>
                <w:bCs/>
                <w:szCs w:val="21"/>
              </w:rPr>
            </w:pPr>
          </w:p>
          <w:p>
            <w:pPr>
              <w:spacing w:line="0" w:lineRule="atLeast"/>
              <w:jc w:val="left"/>
              <w:rPr>
                <w:rFonts w:ascii="仿宋" w:hAnsi="仿宋" w:eastAsia="仿宋" w:cs="Times New Roman"/>
                <w:bCs/>
                <w:szCs w:val="21"/>
              </w:rPr>
            </w:pPr>
          </w:p>
          <w:p>
            <w:pPr>
              <w:spacing w:line="0" w:lineRule="atLeast"/>
              <w:jc w:val="left"/>
              <w:rPr>
                <w:rFonts w:ascii="方正小标宋_GBK" w:hAnsi="Times New Roman" w:eastAsia="仿宋_GB2312" w:cs="Times New Roman"/>
                <w:b/>
                <w:bCs/>
                <w:szCs w:val="21"/>
              </w:rPr>
            </w:pPr>
          </w:p>
        </w:tc>
      </w:tr>
    </w:tbl>
    <w:p>
      <w:pPr>
        <w:spacing w:line="0" w:lineRule="atLeast"/>
        <w:jc w:val="left"/>
        <w:rPr>
          <w:rFonts w:ascii="楷体" w:hAnsi="楷体" w:eastAsia="楷体" w:cs="宋体"/>
          <w:b/>
          <w:kern w:val="0"/>
          <w:sz w:val="32"/>
          <w:szCs w:val="32"/>
        </w:rPr>
      </w:pPr>
      <w:r>
        <w:rPr>
          <w:rFonts w:ascii="楷体" w:hAnsi="楷体" w:eastAsia="楷体" w:cs="宋体"/>
          <w:b/>
          <w:kern w:val="0"/>
          <w:sz w:val="32"/>
          <w:szCs w:val="32"/>
        </w:rPr>
        <w:t>9</w:t>
      </w:r>
      <w:r>
        <w:rPr>
          <w:rFonts w:hint="eastAsia" w:ascii="楷体" w:hAnsi="楷体" w:eastAsia="楷体" w:cs="宋体"/>
          <w:b/>
          <w:kern w:val="0"/>
          <w:sz w:val="32"/>
          <w:szCs w:val="32"/>
        </w:rPr>
        <w:t>.加强专业教学质量保障体系建设的主要举措和成效</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9" w:hRule="atLeast"/>
          <w:jc w:val="center"/>
        </w:trPr>
        <w:tc>
          <w:tcPr>
            <w:tcW w:w="8504"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ascii="仿宋" w:hAnsi="仿宋" w:eastAsia="仿宋" w:cs="Times New Roman"/>
                <w:bCs/>
                <w:kern w:val="2"/>
                <w:sz w:val="24"/>
                <w:szCs w:val="21"/>
                <w:lang w:val="en-US" w:eastAsia="zh-CN" w:bidi="ar-SA"/>
              </w:rPr>
            </w:pPr>
            <w:r>
              <w:rPr>
                <w:rFonts w:ascii="仿宋" w:hAnsi="仿宋" w:eastAsia="仿宋" w:cs="Times New Roman"/>
                <w:bCs/>
                <w:kern w:val="2"/>
                <w:sz w:val="24"/>
                <w:szCs w:val="21"/>
                <w:lang w:val="en-US" w:eastAsia="zh-CN" w:bidi="ar-SA"/>
              </w:rPr>
              <w:t>1.抓思想作风建设，回归</w:t>
            </w:r>
            <w:r>
              <w:rPr>
                <w:rFonts w:hint="eastAsia" w:ascii="仿宋" w:hAnsi="仿宋" w:eastAsia="仿宋" w:cs="Times New Roman"/>
                <w:bCs/>
                <w:kern w:val="2"/>
                <w:sz w:val="24"/>
                <w:szCs w:val="21"/>
                <w:lang w:val="en-US" w:eastAsia="zh-CN" w:bidi="ar-SA"/>
              </w:rPr>
              <w:t>教学本分</w:t>
            </w:r>
            <w:r>
              <w:rPr>
                <w:rFonts w:ascii="仿宋" w:hAnsi="仿宋" w:eastAsia="仿宋" w:cs="Times New Roman"/>
                <w:bCs/>
                <w:kern w:val="2"/>
                <w:sz w:val="24"/>
                <w:szCs w:val="21"/>
                <w:lang w:val="en-US" w:eastAsia="zh-CN" w:bidi="ar-SA"/>
              </w:rPr>
              <w:t>，树立向师德要质量的意识。强化教师课堂教学主体责任，严格规范教师请假、调课制度。通过多种形式和途径提高教师的思想素质和敬业精神，不断增强教师教学质量荣辱感和培养人才责任感、使命感。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ascii="仿宋" w:hAnsi="仿宋" w:eastAsia="仿宋" w:cs="Times New Roman"/>
                <w:bCs/>
                <w:kern w:val="2"/>
                <w:sz w:val="24"/>
                <w:szCs w:val="21"/>
                <w:lang w:val="en-US" w:eastAsia="zh-CN" w:bidi="ar-SA"/>
              </w:rPr>
            </w:pPr>
            <w:r>
              <w:rPr>
                <w:rFonts w:hint="default" w:ascii="仿宋" w:hAnsi="仿宋" w:eastAsia="仿宋" w:cs="Times New Roman"/>
                <w:bCs/>
                <w:kern w:val="2"/>
                <w:sz w:val="24"/>
                <w:szCs w:val="21"/>
                <w:lang w:val="en-US" w:eastAsia="zh-CN" w:bidi="ar-SA"/>
              </w:rPr>
              <w:t>2.抓教学制度和教学规范建设，优化教学过程管理，树立向过程要质量的意识。落实备、教、批、辅、考、评等各环节的过程管理。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ascii="仿宋" w:hAnsi="仿宋" w:eastAsia="仿宋" w:cs="Times New Roman"/>
                <w:bCs/>
                <w:kern w:val="2"/>
                <w:sz w:val="24"/>
                <w:szCs w:val="21"/>
                <w:lang w:val="en-US" w:eastAsia="zh-CN" w:bidi="ar-SA"/>
              </w:rPr>
            </w:pPr>
            <w:r>
              <w:rPr>
                <w:rFonts w:hint="default" w:ascii="仿宋" w:hAnsi="仿宋" w:eastAsia="仿宋" w:cs="Times New Roman"/>
                <w:bCs/>
                <w:kern w:val="2"/>
                <w:sz w:val="24"/>
                <w:szCs w:val="21"/>
                <w:lang w:val="en-US" w:eastAsia="zh-CN" w:bidi="ar-SA"/>
              </w:rPr>
              <w:t>3.抓“有效课堂”教学，树立向课堂要质量的意识。积极推动金课、教学模式改革示范课、信息技术与课堂教学深度融合示范课建设。课堂教学是提高教学质量的主阵地，本专业把“构建有效课堂”当作抓教学质量提高的重要手段，并通过教研活动、检查考评、总结汇报、课堂延伸五环节等一系列措施，切实把有效课堂抓出成效，使之成为提高教学质量的可靠保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ascii="仿宋" w:hAnsi="仿宋" w:eastAsia="仿宋" w:cs="Times New Roman"/>
                <w:bCs/>
                <w:kern w:val="2"/>
                <w:sz w:val="24"/>
                <w:szCs w:val="21"/>
                <w:lang w:val="en-US" w:eastAsia="zh-CN" w:bidi="ar-SA"/>
              </w:rPr>
            </w:pPr>
            <w:r>
              <w:rPr>
                <w:rFonts w:hint="default" w:ascii="仿宋" w:hAnsi="仿宋" w:eastAsia="仿宋" w:cs="Times New Roman"/>
                <w:bCs/>
                <w:kern w:val="2"/>
                <w:sz w:val="24"/>
                <w:szCs w:val="21"/>
                <w:lang w:val="en-US" w:eastAsia="zh-CN" w:bidi="ar-SA"/>
              </w:rPr>
              <w:t>4.加强教学质量监控，开展院级教学工作评估。完善学生评教制度，规范教学检查、督导、教学基本状态数据采集、教师教学评价制度，促使本专业教学工作不断提高和协调发展。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ascii="仿宋" w:hAnsi="仿宋" w:eastAsia="仿宋" w:cs="Times New Roman"/>
                <w:bCs/>
                <w:kern w:val="2"/>
                <w:sz w:val="24"/>
                <w:szCs w:val="21"/>
                <w:lang w:val="en-US" w:eastAsia="zh-CN" w:bidi="ar-SA"/>
              </w:rPr>
            </w:pPr>
            <w:r>
              <w:rPr>
                <w:rFonts w:hint="default" w:ascii="仿宋" w:hAnsi="仿宋" w:eastAsia="仿宋" w:cs="Times New Roman"/>
                <w:bCs/>
                <w:kern w:val="2"/>
                <w:sz w:val="24"/>
                <w:szCs w:val="21"/>
                <w:lang w:val="en-US" w:eastAsia="zh-CN" w:bidi="ar-SA"/>
              </w:rPr>
              <w:t>上述举措，实现了教师回归</w:t>
            </w:r>
            <w:r>
              <w:rPr>
                <w:rFonts w:hint="eastAsia" w:ascii="仿宋" w:hAnsi="仿宋" w:eastAsia="仿宋" w:cs="Times New Roman"/>
                <w:bCs/>
                <w:kern w:val="2"/>
                <w:sz w:val="24"/>
                <w:szCs w:val="21"/>
                <w:lang w:val="en-US" w:eastAsia="zh-CN" w:bidi="ar-SA"/>
              </w:rPr>
              <w:t>教学本分</w:t>
            </w:r>
            <w:r>
              <w:rPr>
                <w:rFonts w:hint="default" w:ascii="仿宋" w:hAnsi="仿宋" w:eastAsia="仿宋" w:cs="Times New Roman"/>
                <w:bCs/>
                <w:kern w:val="2"/>
                <w:sz w:val="24"/>
                <w:szCs w:val="21"/>
                <w:lang w:val="en-US" w:eastAsia="zh-CN" w:bidi="ar-SA"/>
              </w:rPr>
              <w:t>、奉献讲台和学生回归常识、乐于学习的目标，各种教学环节有序推进，教学质量和学生满意度有较大提升</w:t>
            </w:r>
            <w:r>
              <w:rPr>
                <w:rFonts w:hint="eastAsia" w:ascii="仿宋" w:hAnsi="仿宋" w:eastAsia="仿宋" w:cs="Times New Roman"/>
                <w:bCs/>
                <w:kern w:val="2"/>
                <w:sz w:val="24"/>
                <w:szCs w:val="21"/>
                <w:lang w:val="en-US" w:eastAsia="zh-CN" w:bidi="ar-SA"/>
              </w:rPr>
              <w:t>，</w:t>
            </w:r>
            <w:r>
              <w:rPr>
                <w:rFonts w:hint="default" w:ascii="仿宋" w:hAnsi="仿宋" w:eastAsia="仿宋" w:cs="Times New Roman"/>
                <w:bCs/>
                <w:kern w:val="2"/>
                <w:sz w:val="24"/>
                <w:szCs w:val="21"/>
                <w:lang w:val="en-US" w:eastAsia="zh-CN" w:bidi="ar-SA"/>
              </w:rPr>
              <w:t>实现</w:t>
            </w:r>
            <w:r>
              <w:rPr>
                <w:rFonts w:hint="eastAsia" w:ascii="仿宋" w:hAnsi="仿宋" w:eastAsia="仿宋" w:cs="Times New Roman"/>
                <w:bCs/>
                <w:kern w:val="2"/>
                <w:sz w:val="24"/>
                <w:szCs w:val="21"/>
                <w:lang w:val="en-US" w:eastAsia="zh-CN" w:bidi="ar-SA"/>
              </w:rPr>
              <w:t>了</w:t>
            </w:r>
            <w:r>
              <w:rPr>
                <w:rFonts w:hint="default" w:ascii="仿宋" w:hAnsi="仿宋" w:eastAsia="仿宋" w:cs="Times New Roman"/>
                <w:bCs/>
                <w:kern w:val="2"/>
                <w:sz w:val="24"/>
                <w:szCs w:val="21"/>
                <w:lang w:val="en-US" w:eastAsia="zh-CN" w:bidi="ar-SA"/>
              </w:rPr>
              <w:t>教学预设性目标的全面管理，并取得了一定成效。</w:t>
            </w:r>
          </w:p>
          <w:p>
            <w:pPr>
              <w:spacing w:line="0" w:lineRule="atLeast"/>
              <w:jc w:val="left"/>
              <w:rPr>
                <w:rFonts w:ascii="方正小标宋_GBK" w:hAnsi="Times New Roman" w:eastAsia="仿宋_GB2312" w:cs="Times New Roman"/>
                <w:b/>
                <w:bCs/>
                <w:szCs w:val="21"/>
              </w:rPr>
            </w:pPr>
          </w:p>
        </w:tc>
      </w:tr>
    </w:tbl>
    <w:p>
      <w:pPr>
        <w:rPr>
          <w:rFonts w:ascii="黑体" w:hAnsi="黑体" w:eastAsia="黑体" w:cs="Times New Roman"/>
          <w:sz w:val="36"/>
          <w:szCs w:val="36"/>
        </w:rPr>
      </w:pPr>
      <w:r>
        <w:rPr>
          <w:rFonts w:ascii="楷体" w:hAnsi="楷体" w:eastAsia="楷体" w:cs="宋体"/>
          <w:b/>
          <w:kern w:val="0"/>
          <w:sz w:val="32"/>
          <w:szCs w:val="32"/>
        </w:rPr>
        <w:t>10.毕业生培养质量的跟踪调查结果和外部评价</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9" w:hRule="atLeast"/>
          <w:jc w:val="center"/>
        </w:trPr>
        <w:tc>
          <w:tcPr>
            <w:tcW w:w="8504"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482" w:firstLineChars="200"/>
              <w:jc w:val="left"/>
              <w:textAlignment w:val="auto"/>
              <w:rPr>
                <w:rFonts w:ascii="仿宋" w:hAnsi="仿宋" w:eastAsia="仿宋" w:cs="仿宋"/>
                <w:b/>
                <w:bCs w:val="0"/>
                <w:i w:val="0"/>
                <w:strike w:val="0"/>
                <w:color w:val="000000"/>
                <w:spacing w:val="0"/>
                <w:sz w:val="24"/>
                <w:szCs w:val="24"/>
                <w:u w:val="none"/>
              </w:rPr>
            </w:pPr>
            <w:r>
              <w:rPr>
                <w:rFonts w:hint="eastAsia" w:ascii="楷体" w:hAnsi="楷体" w:eastAsia="楷体" w:cs="宋体"/>
                <w:b/>
                <w:bCs w:val="0"/>
                <w:kern w:val="0"/>
                <w:sz w:val="24"/>
                <w:szCs w:val="24"/>
                <w:lang w:eastAsia="zh-CN"/>
              </w:rPr>
              <w:t>一</w:t>
            </w:r>
            <w:r>
              <w:rPr>
                <w:rFonts w:hint="eastAsia" w:ascii="仿宋" w:hAnsi="仿宋" w:eastAsia="仿宋" w:cs="仿宋"/>
                <w:b/>
                <w:bCs w:val="0"/>
                <w:i w:val="0"/>
                <w:strike w:val="0"/>
                <w:color w:val="000000"/>
                <w:spacing w:val="0"/>
                <w:sz w:val="24"/>
                <w:szCs w:val="24"/>
                <w:u w:val="none"/>
                <w:lang w:eastAsia="zh-CN"/>
              </w:rPr>
              <w:t>、</w:t>
            </w:r>
            <w:r>
              <w:rPr>
                <w:rFonts w:ascii="仿宋" w:hAnsi="仿宋" w:eastAsia="仿宋" w:cs="仿宋"/>
                <w:b/>
                <w:bCs w:val="0"/>
                <w:i w:val="0"/>
                <w:strike w:val="0"/>
                <w:color w:val="000000"/>
                <w:spacing w:val="0"/>
                <w:sz w:val="24"/>
                <w:szCs w:val="24"/>
                <w:u w:val="none"/>
              </w:rPr>
              <w:t>毕业生培养质量的跟踪调查结果</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left"/>
              <w:textAlignment w:val="auto"/>
              <w:rPr>
                <w:rFonts w:ascii="仿宋" w:hAnsi="仿宋" w:eastAsia="仿宋" w:cs="仿宋"/>
                <w:b w:val="0"/>
                <w:i w:val="0"/>
                <w:strike w:val="0"/>
                <w:color w:val="000000"/>
                <w:spacing w:val="0"/>
                <w:sz w:val="24"/>
                <w:szCs w:val="24"/>
                <w:u w:val="none"/>
              </w:rPr>
            </w:pPr>
            <w:r>
              <w:rPr>
                <w:rFonts w:ascii="仿宋" w:hAnsi="仿宋" w:eastAsia="仿宋" w:cs="仿宋"/>
                <w:b w:val="0"/>
                <w:i w:val="0"/>
                <w:strike w:val="0"/>
                <w:color w:val="000000"/>
                <w:spacing w:val="0"/>
                <w:sz w:val="24"/>
                <w:szCs w:val="24"/>
                <w:u w:val="none"/>
              </w:rPr>
              <w:t>根据近四年数据（2018-2021</w:t>
            </w:r>
            <w:r>
              <w:rPr>
                <w:rFonts w:hint="eastAsia" w:ascii="仿宋" w:hAnsi="仿宋" w:eastAsia="仿宋" w:cs="仿宋"/>
                <w:b w:val="0"/>
                <w:i w:val="0"/>
                <w:strike w:val="0"/>
                <w:color w:val="000000"/>
                <w:spacing w:val="0"/>
                <w:sz w:val="24"/>
                <w:szCs w:val="24"/>
                <w:u w:val="none"/>
                <w:lang w:eastAsia="zh-CN"/>
              </w:rPr>
              <w:t>年</w:t>
            </w:r>
            <w:r>
              <w:rPr>
                <w:rFonts w:ascii="仿宋" w:hAnsi="仿宋" w:eastAsia="仿宋" w:cs="仿宋"/>
                <w:b w:val="0"/>
                <w:i w:val="0"/>
                <w:strike w:val="0"/>
                <w:color w:val="000000"/>
                <w:spacing w:val="0"/>
                <w:sz w:val="24"/>
                <w:szCs w:val="24"/>
                <w:u w:val="none"/>
              </w:rPr>
              <w:t>），本专业学生（含五年制）就业率稳定在百分之九十五以上，就业方向主要是酒店、旅行社、旅游服务公司等，有部分学生进入到事业单位和政府机关工作。根据近五年数据（2018-2022</w:t>
            </w:r>
            <w:r>
              <w:rPr>
                <w:rFonts w:hint="eastAsia" w:ascii="仿宋" w:hAnsi="仿宋" w:eastAsia="仿宋" w:cs="仿宋"/>
                <w:b w:val="0"/>
                <w:i w:val="0"/>
                <w:strike w:val="0"/>
                <w:color w:val="000000"/>
                <w:spacing w:val="0"/>
                <w:sz w:val="24"/>
                <w:szCs w:val="24"/>
                <w:u w:val="none"/>
                <w:lang w:eastAsia="zh-CN"/>
              </w:rPr>
              <w:t>年</w:t>
            </w:r>
            <w:r>
              <w:rPr>
                <w:rFonts w:ascii="仿宋" w:hAnsi="仿宋" w:eastAsia="仿宋" w:cs="仿宋"/>
                <w:b w:val="0"/>
                <w:i w:val="0"/>
                <w:strike w:val="0"/>
                <w:color w:val="000000"/>
                <w:spacing w:val="0"/>
                <w:sz w:val="24"/>
                <w:szCs w:val="24"/>
                <w:u w:val="none"/>
              </w:rPr>
              <w:t>），本专业专升本率（含五年制）大概稳定在百分之四十左右。从就业率、专升本率和就业去向来看，本专业培养的毕业生质量较为优秀，</w:t>
            </w:r>
            <w:r>
              <w:rPr>
                <w:rFonts w:hint="eastAsia" w:ascii="仿宋" w:hAnsi="仿宋" w:eastAsia="仿宋" w:cs="仿宋"/>
                <w:b w:val="0"/>
                <w:i w:val="0"/>
                <w:strike w:val="0"/>
                <w:color w:val="000000"/>
                <w:spacing w:val="0"/>
                <w:sz w:val="24"/>
                <w:szCs w:val="24"/>
                <w:u w:val="none"/>
                <w:lang w:eastAsia="zh-CN"/>
              </w:rPr>
              <w:t>达到专业</w:t>
            </w:r>
            <w:r>
              <w:rPr>
                <w:rFonts w:ascii="仿宋" w:hAnsi="仿宋" w:eastAsia="仿宋" w:cs="仿宋"/>
                <w:b w:val="0"/>
                <w:i w:val="0"/>
                <w:strike w:val="0"/>
                <w:color w:val="000000"/>
                <w:spacing w:val="0"/>
                <w:sz w:val="24"/>
                <w:szCs w:val="24"/>
                <w:u w:val="none"/>
              </w:rPr>
              <w:t>培养目标。</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482" w:firstLineChars="200"/>
              <w:jc w:val="left"/>
              <w:textAlignment w:val="auto"/>
              <w:rPr>
                <w:rFonts w:ascii="仿宋" w:hAnsi="仿宋" w:eastAsia="仿宋" w:cs="仿宋"/>
                <w:b/>
                <w:bCs w:val="0"/>
                <w:i w:val="0"/>
                <w:strike w:val="0"/>
                <w:color w:val="000000"/>
                <w:spacing w:val="0"/>
                <w:sz w:val="24"/>
                <w:szCs w:val="24"/>
                <w:u w:val="none"/>
              </w:rPr>
            </w:pPr>
            <w:r>
              <w:rPr>
                <w:rFonts w:hint="eastAsia" w:ascii="楷体" w:hAnsi="楷体" w:eastAsia="楷体" w:cs="宋体"/>
                <w:b/>
                <w:bCs w:val="0"/>
                <w:kern w:val="0"/>
                <w:sz w:val="24"/>
                <w:szCs w:val="24"/>
                <w:lang w:eastAsia="zh-CN"/>
              </w:rPr>
              <w:t>二</w:t>
            </w:r>
            <w:r>
              <w:rPr>
                <w:rFonts w:hint="eastAsia" w:ascii="仿宋" w:hAnsi="仿宋" w:eastAsia="仿宋" w:cs="仿宋"/>
                <w:b/>
                <w:bCs w:val="0"/>
                <w:i w:val="0"/>
                <w:strike w:val="0"/>
                <w:color w:val="000000"/>
                <w:spacing w:val="0"/>
                <w:sz w:val="24"/>
                <w:szCs w:val="24"/>
                <w:u w:val="none"/>
                <w:lang w:eastAsia="zh-CN"/>
              </w:rPr>
              <w:t>、</w:t>
            </w:r>
            <w:r>
              <w:rPr>
                <w:rFonts w:ascii="仿宋" w:hAnsi="仿宋" w:eastAsia="仿宋" w:cs="仿宋"/>
                <w:b/>
                <w:bCs w:val="0"/>
                <w:i w:val="0"/>
                <w:strike w:val="0"/>
                <w:color w:val="000000"/>
                <w:spacing w:val="0"/>
                <w:sz w:val="24"/>
                <w:szCs w:val="24"/>
                <w:u w:val="none"/>
              </w:rPr>
              <w:t>外部评价</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left"/>
              <w:textAlignment w:val="auto"/>
              <w:rPr>
                <w:rFonts w:ascii="仿宋" w:hAnsi="仿宋" w:eastAsia="仿宋" w:cs="仿宋"/>
                <w:b w:val="0"/>
                <w:i w:val="0"/>
                <w:strike w:val="0"/>
                <w:color w:val="000000"/>
                <w:spacing w:val="0"/>
                <w:sz w:val="24"/>
                <w:szCs w:val="24"/>
                <w:u w:val="none"/>
              </w:rPr>
            </w:pPr>
            <w:r>
              <w:rPr>
                <w:rFonts w:ascii="仿宋" w:hAnsi="仿宋" w:eastAsia="仿宋" w:cs="仿宋"/>
                <w:b w:val="0"/>
                <w:i w:val="0"/>
                <w:strike w:val="0"/>
                <w:color w:val="000000"/>
                <w:spacing w:val="0"/>
                <w:sz w:val="24"/>
                <w:szCs w:val="24"/>
                <w:u w:val="none"/>
              </w:rPr>
              <w:t>旅游管理专业立足于丽江本土资源优势，致力于培养行业需要、社会认可的高素质旅游人才，为服务地方经济建设作出了一定的成绩。</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left"/>
              <w:textAlignment w:val="auto"/>
              <w:rPr>
                <w:rFonts w:ascii="仿宋" w:hAnsi="仿宋" w:eastAsia="仿宋" w:cs="仿宋"/>
                <w:b w:val="0"/>
                <w:i w:val="0"/>
                <w:strike w:val="0"/>
                <w:color w:val="000000"/>
                <w:spacing w:val="0"/>
                <w:sz w:val="24"/>
                <w:szCs w:val="24"/>
                <w:u w:val="none"/>
              </w:rPr>
            </w:pPr>
            <w:r>
              <w:rPr>
                <w:rFonts w:hint="eastAsia" w:ascii="仿宋" w:hAnsi="仿宋" w:eastAsia="仿宋" w:cs="仿宋"/>
                <w:b w:val="0"/>
                <w:i w:val="0"/>
                <w:strike w:val="0"/>
                <w:color w:val="000000"/>
                <w:spacing w:val="0"/>
                <w:sz w:val="24"/>
                <w:szCs w:val="24"/>
                <w:u w:val="none"/>
                <w:lang w:eastAsia="zh-CN"/>
              </w:rPr>
              <w:t>毕业生跟踪</w:t>
            </w:r>
            <w:r>
              <w:rPr>
                <w:rFonts w:ascii="仿宋" w:hAnsi="仿宋" w:eastAsia="仿宋" w:cs="仿宋"/>
                <w:b w:val="0"/>
                <w:i w:val="0"/>
                <w:strike w:val="0"/>
                <w:color w:val="000000"/>
                <w:spacing w:val="0"/>
                <w:sz w:val="24"/>
                <w:szCs w:val="24"/>
                <w:u w:val="none"/>
              </w:rPr>
              <w:t>调查结果</w:t>
            </w:r>
            <w:r>
              <w:rPr>
                <w:rFonts w:hint="eastAsia" w:ascii="仿宋" w:hAnsi="仿宋" w:eastAsia="仿宋" w:cs="仿宋"/>
                <w:b w:val="0"/>
                <w:i w:val="0"/>
                <w:strike w:val="0"/>
                <w:color w:val="000000"/>
                <w:spacing w:val="0"/>
                <w:sz w:val="24"/>
                <w:szCs w:val="24"/>
                <w:u w:val="none"/>
                <w:lang w:eastAsia="zh-CN"/>
              </w:rPr>
              <w:t>表明</w:t>
            </w:r>
            <w:r>
              <w:rPr>
                <w:rFonts w:ascii="仿宋" w:hAnsi="仿宋" w:eastAsia="仿宋" w:cs="仿宋"/>
                <w:b w:val="0"/>
                <w:i w:val="0"/>
                <w:strike w:val="0"/>
                <w:color w:val="000000"/>
                <w:spacing w:val="0"/>
                <w:sz w:val="24"/>
                <w:szCs w:val="24"/>
                <w:u w:val="none"/>
              </w:rPr>
              <w:t>，用人单位对</w:t>
            </w:r>
            <w:r>
              <w:rPr>
                <w:rFonts w:hint="eastAsia" w:ascii="仿宋" w:hAnsi="仿宋" w:eastAsia="仿宋" w:cs="仿宋"/>
                <w:b w:val="0"/>
                <w:i w:val="0"/>
                <w:strike w:val="0"/>
                <w:color w:val="000000"/>
                <w:spacing w:val="0"/>
                <w:sz w:val="24"/>
                <w:szCs w:val="24"/>
                <w:u w:val="none"/>
                <w:lang w:eastAsia="zh-CN"/>
              </w:rPr>
              <w:t>学</w:t>
            </w:r>
            <w:r>
              <w:rPr>
                <w:rFonts w:ascii="仿宋" w:hAnsi="仿宋" w:eastAsia="仿宋" w:cs="仿宋"/>
                <w:b w:val="0"/>
                <w:i w:val="0"/>
                <w:strike w:val="0"/>
                <w:color w:val="000000"/>
                <w:spacing w:val="0"/>
                <w:sz w:val="24"/>
                <w:szCs w:val="24"/>
                <w:u w:val="none"/>
              </w:rPr>
              <w:t>生</w:t>
            </w:r>
            <w:r>
              <w:rPr>
                <w:rFonts w:hint="eastAsia" w:ascii="仿宋" w:hAnsi="仿宋" w:eastAsia="仿宋" w:cs="仿宋"/>
                <w:b w:val="0"/>
                <w:i w:val="0"/>
                <w:strike w:val="0"/>
                <w:color w:val="000000"/>
                <w:spacing w:val="0"/>
                <w:sz w:val="24"/>
                <w:szCs w:val="24"/>
                <w:u w:val="none"/>
                <w:lang w:eastAsia="zh-CN"/>
              </w:rPr>
              <w:t>的</w:t>
            </w:r>
            <w:r>
              <w:rPr>
                <w:rFonts w:ascii="仿宋" w:hAnsi="仿宋" w:eastAsia="仿宋" w:cs="仿宋"/>
                <w:b w:val="0"/>
                <w:i w:val="0"/>
                <w:strike w:val="0"/>
                <w:color w:val="000000"/>
                <w:spacing w:val="0"/>
                <w:sz w:val="24"/>
                <w:szCs w:val="24"/>
                <w:u w:val="none"/>
              </w:rPr>
              <w:t>道德素养、敬业精神、知识结构、专业技能、适应能力、沟通能力、团队协作、文化素养都较为满意</w:t>
            </w:r>
            <w:r>
              <w:rPr>
                <w:rFonts w:hint="eastAsia" w:ascii="仿宋" w:hAnsi="仿宋" w:eastAsia="仿宋" w:cs="仿宋"/>
                <w:b w:val="0"/>
                <w:i w:val="0"/>
                <w:strike w:val="0"/>
                <w:color w:val="000000"/>
                <w:spacing w:val="0"/>
                <w:sz w:val="24"/>
                <w:szCs w:val="24"/>
                <w:u w:val="none"/>
                <w:lang w:eastAsia="zh-CN"/>
              </w:rPr>
              <w:t>，</w:t>
            </w:r>
            <w:r>
              <w:rPr>
                <w:rFonts w:ascii="仿宋" w:hAnsi="仿宋" w:eastAsia="仿宋" w:cs="仿宋"/>
                <w:b w:val="0"/>
                <w:i w:val="0"/>
                <w:strike w:val="0"/>
                <w:color w:val="000000"/>
                <w:spacing w:val="0"/>
                <w:sz w:val="24"/>
                <w:szCs w:val="24"/>
                <w:u w:val="none"/>
              </w:rPr>
              <w:t>综合评价方面优秀率达到67%，称职率30%人，基本称职率3%。由此可见本专业大部分毕业生得到了用人单位的认可和高度评价。</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left"/>
              <w:textAlignment w:val="auto"/>
              <w:rPr>
                <w:rFonts w:ascii="仿宋" w:hAnsi="仿宋" w:eastAsia="仿宋" w:cs="仿宋"/>
                <w:b w:val="0"/>
                <w:i w:val="0"/>
                <w:strike w:val="0"/>
                <w:color w:val="000000"/>
                <w:spacing w:val="0"/>
                <w:sz w:val="24"/>
                <w:szCs w:val="24"/>
                <w:u w:val="none"/>
              </w:rPr>
            </w:pPr>
            <w:r>
              <w:rPr>
                <w:rFonts w:ascii="仿宋" w:hAnsi="仿宋" w:eastAsia="仿宋" w:cs="仿宋"/>
                <w:b w:val="0"/>
                <w:i w:val="0"/>
                <w:strike w:val="0"/>
                <w:color w:val="000000"/>
                <w:spacing w:val="0"/>
                <w:sz w:val="24"/>
                <w:szCs w:val="24"/>
                <w:u w:val="none"/>
              </w:rPr>
              <w:t>本专业毕业生是丽江乃至滇西北旅游建设队伍的主力军，大部分活跃在行业一线，得到了社会各界的一致好评。如2014届</w:t>
            </w:r>
            <w:r>
              <w:rPr>
                <w:rFonts w:hint="eastAsia" w:ascii="仿宋" w:hAnsi="仿宋" w:eastAsia="仿宋" w:cs="仿宋"/>
                <w:b w:val="0"/>
                <w:i w:val="0"/>
                <w:strike w:val="0"/>
                <w:color w:val="000000"/>
                <w:spacing w:val="0"/>
                <w:sz w:val="24"/>
                <w:szCs w:val="24"/>
                <w:u w:val="none"/>
                <w:lang w:eastAsia="zh-CN"/>
              </w:rPr>
              <w:t>优秀</w:t>
            </w:r>
            <w:r>
              <w:rPr>
                <w:rFonts w:ascii="仿宋" w:hAnsi="仿宋" w:eastAsia="仿宋" w:cs="仿宋"/>
                <w:b w:val="0"/>
                <w:i w:val="0"/>
                <w:strike w:val="0"/>
                <w:color w:val="000000"/>
                <w:spacing w:val="0"/>
                <w:sz w:val="24"/>
                <w:szCs w:val="24"/>
                <w:u w:val="none"/>
              </w:rPr>
              <w:t>毕业生凌春燕同学</w:t>
            </w:r>
            <w:r>
              <w:rPr>
                <w:rFonts w:hint="eastAsia" w:ascii="仿宋" w:hAnsi="仿宋" w:eastAsia="仿宋" w:cs="仿宋"/>
                <w:b w:val="0"/>
                <w:i w:val="0"/>
                <w:strike w:val="0"/>
                <w:color w:val="000000"/>
                <w:spacing w:val="0"/>
                <w:sz w:val="24"/>
                <w:szCs w:val="24"/>
                <w:u w:val="none"/>
                <w:lang w:eastAsia="zh-CN"/>
              </w:rPr>
              <w:t>，她</w:t>
            </w:r>
            <w:r>
              <w:rPr>
                <w:rFonts w:ascii="仿宋" w:hAnsi="仿宋" w:eastAsia="仿宋" w:cs="仿宋"/>
                <w:b w:val="0"/>
                <w:i w:val="0"/>
                <w:strike w:val="0"/>
                <w:color w:val="000000"/>
                <w:spacing w:val="0"/>
                <w:sz w:val="24"/>
                <w:szCs w:val="24"/>
                <w:u w:val="none"/>
              </w:rPr>
              <w:t>曾担任旅游与经济管理学院团总支副书记，学习刻苦努力，成绩优异，</w:t>
            </w:r>
            <w:r>
              <w:rPr>
                <w:rFonts w:hint="eastAsia" w:ascii="仿宋" w:hAnsi="仿宋" w:eastAsia="仿宋" w:cs="仿宋"/>
                <w:b w:val="0"/>
                <w:i w:val="0"/>
                <w:strike w:val="0"/>
                <w:color w:val="000000"/>
                <w:spacing w:val="0"/>
                <w:sz w:val="24"/>
                <w:szCs w:val="24"/>
                <w:u w:val="none"/>
                <w:lang w:eastAsia="zh-CN"/>
              </w:rPr>
              <w:t>先后</w:t>
            </w:r>
            <w:r>
              <w:rPr>
                <w:rFonts w:ascii="仿宋" w:hAnsi="仿宋" w:eastAsia="仿宋" w:cs="仿宋"/>
                <w:b w:val="0"/>
                <w:i w:val="0"/>
                <w:strike w:val="0"/>
                <w:color w:val="000000"/>
                <w:spacing w:val="0"/>
                <w:sz w:val="24"/>
                <w:szCs w:val="24"/>
                <w:u w:val="none"/>
              </w:rPr>
              <w:t>获得云南省省级三好学生、国家励志奖学金等荣誉，是一名品学兼优的当代青年大学生。凌春燕同学</w:t>
            </w:r>
            <w:r>
              <w:rPr>
                <w:rFonts w:hint="eastAsia" w:ascii="仿宋" w:hAnsi="仿宋" w:eastAsia="仿宋" w:cs="仿宋"/>
                <w:b w:val="0"/>
                <w:i w:val="0"/>
                <w:strike w:val="0"/>
                <w:color w:val="000000"/>
                <w:spacing w:val="0"/>
                <w:sz w:val="24"/>
                <w:szCs w:val="24"/>
                <w:u w:val="none"/>
                <w:lang w:eastAsia="zh-CN"/>
              </w:rPr>
              <w:t>毕业后行业好评不断，她</w:t>
            </w:r>
            <w:r>
              <w:rPr>
                <w:rFonts w:ascii="仿宋" w:hAnsi="仿宋" w:eastAsia="仿宋" w:cs="仿宋"/>
                <w:b w:val="0"/>
                <w:i w:val="0"/>
                <w:strike w:val="0"/>
                <w:color w:val="000000"/>
                <w:spacing w:val="0"/>
                <w:sz w:val="24"/>
                <w:szCs w:val="24"/>
                <w:u w:val="none"/>
              </w:rPr>
              <w:t>在带团过程中拾金不昧的先进事迹在丽江市电视台播出，失主</w:t>
            </w:r>
            <w:r>
              <w:rPr>
                <w:rFonts w:hint="eastAsia" w:ascii="仿宋" w:hAnsi="仿宋" w:eastAsia="仿宋" w:cs="仿宋"/>
                <w:b w:val="0"/>
                <w:i w:val="0"/>
                <w:strike w:val="0"/>
                <w:color w:val="000000"/>
                <w:spacing w:val="0"/>
                <w:sz w:val="24"/>
                <w:szCs w:val="24"/>
                <w:u w:val="none"/>
                <w:lang w:eastAsia="zh-CN"/>
              </w:rPr>
              <w:t>向学校和</w:t>
            </w:r>
            <w:r>
              <w:rPr>
                <w:rFonts w:ascii="仿宋" w:hAnsi="仿宋" w:eastAsia="仿宋" w:cs="仿宋"/>
                <w:b w:val="0"/>
                <w:i w:val="0"/>
                <w:strike w:val="0"/>
                <w:color w:val="000000"/>
                <w:spacing w:val="0"/>
                <w:sz w:val="24"/>
                <w:szCs w:val="24"/>
                <w:u w:val="none"/>
              </w:rPr>
              <w:t>工作单位赠送</w:t>
            </w:r>
            <w:r>
              <w:rPr>
                <w:rFonts w:hint="eastAsia" w:ascii="仿宋" w:hAnsi="仿宋" w:eastAsia="仿宋" w:cs="仿宋"/>
                <w:b w:val="0"/>
                <w:i w:val="0"/>
                <w:strike w:val="0"/>
                <w:color w:val="000000"/>
                <w:spacing w:val="0"/>
                <w:sz w:val="24"/>
                <w:szCs w:val="24"/>
                <w:u w:val="none"/>
                <w:lang w:eastAsia="zh-CN"/>
              </w:rPr>
              <w:t>了</w:t>
            </w:r>
            <w:r>
              <w:rPr>
                <w:rFonts w:ascii="仿宋" w:hAnsi="仿宋" w:eastAsia="仿宋" w:cs="仿宋"/>
                <w:b w:val="0"/>
                <w:i w:val="0"/>
                <w:strike w:val="0"/>
                <w:color w:val="000000"/>
                <w:spacing w:val="0"/>
                <w:sz w:val="24"/>
                <w:szCs w:val="24"/>
                <w:u w:val="none"/>
              </w:rPr>
              <w:t>锦旗。</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422" w:firstLineChars="200"/>
              <w:jc w:val="left"/>
              <w:textAlignment w:val="auto"/>
              <w:rPr>
                <w:rFonts w:ascii="方正小标宋_GBK" w:hAnsi="Times New Roman" w:eastAsia="仿宋_GB2312" w:cs="Times New Roman"/>
                <w:b/>
                <w:bCs/>
                <w:szCs w:val="21"/>
              </w:rPr>
            </w:pPr>
          </w:p>
        </w:tc>
      </w:tr>
    </w:tbl>
    <w:p>
      <w:pPr>
        <w:rPr>
          <w:rFonts w:ascii="黑体" w:hAnsi="黑体" w:eastAsia="黑体" w:cs="Times New Roman"/>
          <w:sz w:val="36"/>
          <w:szCs w:val="36"/>
        </w:rPr>
      </w:pPr>
      <w:r>
        <w:rPr>
          <w:rFonts w:hint="eastAsia" w:ascii="黑体" w:hAnsi="黑体" w:eastAsia="黑体" w:cs="宋体"/>
          <w:b/>
          <w:kern w:val="0"/>
          <w:sz w:val="32"/>
          <w:szCs w:val="32"/>
        </w:rPr>
        <w:t>二、</w:t>
      </w:r>
      <w:r>
        <w:rPr>
          <w:rFonts w:ascii="黑体" w:hAnsi="黑体" w:eastAsia="黑体" w:cs="宋体"/>
          <w:b/>
          <w:kern w:val="0"/>
          <w:sz w:val="32"/>
          <w:szCs w:val="32"/>
        </w:rPr>
        <w:t>下一步推进专业建设和改革的主要思路</w:t>
      </w:r>
      <w:r>
        <w:rPr>
          <w:rFonts w:hint="eastAsia" w:ascii="黑体" w:hAnsi="黑体" w:eastAsia="黑体" w:cs="宋体"/>
          <w:b/>
          <w:kern w:val="0"/>
          <w:sz w:val="32"/>
          <w:szCs w:val="32"/>
        </w:rPr>
        <w:t>及</w:t>
      </w:r>
      <w:r>
        <w:rPr>
          <w:rFonts w:ascii="黑体" w:hAnsi="黑体" w:eastAsia="黑体" w:cs="宋体"/>
          <w:b/>
          <w:kern w:val="0"/>
          <w:sz w:val="32"/>
          <w:szCs w:val="32"/>
        </w:rPr>
        <w:t>举措</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9" w:hRule="atLeast"/>
        </w:trPr>
        <w:tc>
          <w:tcPr>
            <w:tcW w:w="8504" w:type="dxa"/>
          </w:tcPr>
          <w:p>
            <w:pPr>
              <w:spacing w:line="0" w:lineRule="atLeast"/>
              <w:jc w:val="left"/>
              <w:rPr>
                <w:rFonts w:ascii="仿宋" w:hAnsi="仿宋" w:eastAsia="仿宋" w:cs="Times New Roman"/>
                <w:bCs/>
                <w:szCs w:val="21"/>
              </w:rPr>
            </w:pPr>
            <w:bookmarkStart w:id="0" w:name="_Hlk2001382"/>
            <w:r>
              <w:rPr>
                <w:rFonts w:hint="eastAsia" w:ascii="仿宋" w:hAnsi="仿宋" w:eastAsia="仿宋" w:cs="Times New Roman"/>
                <w:bCs/>
                <w:szCs w:val="21"/>
              </w:rPr>
              <w:t>（限</w:t>
            </w:r>
            <w:r>
              <w:rPr>
                <w:rFonts w:ascii="仿宋" w:hAnsi="仿宋" w:eastAsia="仿宋" w:cs="Times New Roman"/>
                <w:bCs/>
                <w:szCs w:val="21"/>
              </w:rPr>
              <w:t>800字以内</w:t>
            </w:r>
            <w:r>
              <w:rPr>
                <w:rFonts w:hint="eastAsia" w:ascii="仿宋" w:hAnsi="仿宋" w:eastAsia="仿宋" w:cs="Times New Roman"/>
                <w:bCs/>
                <w:szCs w:val="21"/>
              </w:rPr>
              <w:t>）</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left"/>
              <w:textAlignment w:val="auto"/>
              <w:rPr>
                <w:rFonts w:ascii="仿宋" w:hAnsi="仿宋" w:eastAsia="仿宋" w:cs="仿宋"/>
                <w:b w:val="0"/>
                <w:i w:val="0"/>
                <w:strike w:val="0"/>
                <w:color w:val="000000"/>
                <w:spacing w:val="0"/>
                <w:sz w:val="24"/>
                <w:szCs w:val="24"/>
                <w:u w:val="none"/>
              </w:rPr>
            </w:pPr>
            <w:bookmarkStart w:id="1" w:name="_GoBack"/>
            <w:r>
              <w:rPr>
                <w:rFonts w:ascii="仿宋" w:hAnsi="仿宋" w:eastAsia="仿宋" w:cs="仿宋"/>
                <w:b w:val="0"/>
                <w:i w:val="0"/>
                <w:strike w:val="0"/>
                <w:color w:val="000000"/>
                <w:spacing w:val="0"/>
                <w:sz w:val="24"/>
                <w:szCs w:val="24"/>
                <w:u w:val="none"/>
              </w:rPr>
              <w:t>文旅深度融合背景下，面向国家强国战略的产业地位、区域优化产业发展布局和行业创新需求，旅游管理专业依托丽江旅游企业的品牌优势、规模优势、管理优势办学，按照“搭平台、建团队、育人才、出成果”的思路，加强师资队伍建设，推进专业教育教学改革，完善校企协同育人，强化人才培养特色，促进科教融合发展。</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482" w:firstLineChars="200"/>
              <w:jc w:val="left"/>
              <w:textAlignment w:val="auto"/>
              <w:rPr>
                <w:rFonts w:ascii="仿宋" w:hAnsi="仿宋" w:eastAsia="仿宋" w:cs="仿宋"/>
                <w:b w:val="0"/>
                <w:i w:val="0"/>
                <w:strike w:val="0"/>
                <w:color w:val="000000"/>
                <w:spacing w:val="0"/>
                <w:sz w:val="24"/>
                <w:szCs w:val="24"/>
                <w:u w:val="none"/>
              </w:rPr>
            </w:pPr>
            <w:r>
              <w:rPr>
                <w:rFonts w:ascii="仿宋" w:hAnsi="仿宋" w:eastAsia="仿宋" w:cs="仿宋"/>
                <w:b/>
                <w:bCs/>
                <w:i w:val="0"/>
                <w:strike w:val="0"/>
                <w:color w:val="000000"/>
                <w:spacing w:val="0"/>
                <w:sz w:val="24"/>
                <w:szCs w:val="24"/>
                <w:u w:val="none"/>
              </w:rPr>
              <w:t>1、加强师资队伍建设，促进教师专业发展。</w:t>
            </w:r>
            <w:r>
              <w:rPr>
                <w:rFonts w:ascii="仿宋" w:hAnsi="仿宋" w:eastAsia="仿宋" w:cs="仿宋"/>
                <w:b w:val="0"/>
                <w:i w:val="0"/>
                <w:strike w:val="0"/>
                <w:color w:val="000000"/>
                <w:spacing w:val="0"/>
                <w:sz w:val="24"/>
                <w:szCs w:val="24"/>
                <w:u w:val="none"/>
              </w:rPr>
              <w:t>坚持“教学名师引领、高层次人才引进、青年骨干教师支撑、教学团队协作、专职与兼职相结合”建设思路，抓住南京晓庄学院、华东师大等名校对口帮扶契机，开展教师培训、项目合作等工作；提高企业导师进校、进课堂的比例。</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482" w:firstLineChars="200"/>
              <w:jc w:val="left"/>
              <w:textAlignment w:val="auto"/>
              <w:rPr>
                <w:rFonts w:ascii="仿宋" w:hAnsi="仿宋" w:eastAsia="仿宋" w:cs="仿宋"/>
                <w:b w:val="0"/>
                <w:i w:val="0"/>
                <w:strike w:val="0"/>
                <w:color w:val="000000"/>
                <w:spacing w:val="0"/>
                <w:sz w:val="24"/>
                <w:szCs w:val="24"/>
                <w:u w:val="none"/>
              </w:rPr>
            </w:pPr>
            <w:r>
              <w:rPr>
                <w:rFonts w:ascii="仿宋" w:hAnsi="仿宋" w:eastAsia="仿宋" w:cs="仿宋"/>
                <w:b/>
                <w:bCs/>
                <w:i w:val="0"/>
                <w:strike w:val="0"/>
                <w:color w:val="000000"/>
                <w:spacing w:val="0"/>
                <w:sz w:val="24"/>
                <w:szCs w:val="24"/>
                <w:u w:val="none"/>
              </w:rPr>
              <w:t>2、扎实推进专业教育教学改革，着力提高教学质量。</w:t>
            </w:r>
            <w:r>
              <w:rPr>
                <w:rFonts w:ascii="仿宋" w:hAnsi="仿宋" w:eastAsia="仿宋" w:cs="仿宋"/>
                <w:b w:val="0"/>
                <w:i w:val="0"/>
                <w:strike w:val="0"/>
                <w:color w:val="000000"/>
                <w:spacing w:val="0"/>
                <w:sz w:val="24"/>
                <w:szCs w:val="24"/>
                <w:u w:val="none"/>
              </w:rPr>
              <w:t>全面落实“岗课证业”融合教学理念，创新教学方法，构建线上线下相结合教学模式；全面落实立德树人，坚持“课程+思政”高度融合，挖掘“课程思政”方式方法；实施重点课程、金课、优质示范课的建设、申报立项；加强学生过程管理，健全基于成果导向的多元化形成性评价体系，强力支撑培养目标达成。</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482" w:firstLineChars="200"/>
              <w:jc w:val="left"/>
              <w:textAlignment w:val="auto"/>
              <w:rPr>
                <w:rFonts w:ascii="仿宋" w:hAnsi="仿宋" w:eastAsia="仿宋" w:cs="仿宋"/>
                <w:b w:val="0"/>
                <w:i w:val="0"/>
                <w:strike w:val="0"/>
                <w:color w:val="000000"/>
                <w:spacing w:val="0"/>
                <w:sz w:val="24"/>
                <w:szCs w:val="24"/>
                <w:u w:val="none"/>
              </w:rPr>
            </w:pPr>
            <w:r>
              <w:rPr>
                <w:rFonts w:ascii="仿宋" w:hAnsi="仿宋" w:eastAsia="仿宋" w:cs="仿宋"/>
                <w:b/>
                <w:bCs/>
                <w:i w:val="0"/>
                <w:strike w:val="0"/>
                <w:color w:val="000000"/>
                <w:spacing w:val="0"/>
                <w:sz w:val="24"/>
                <w:szCs w:val="24"/>
                <w:u w:val="none"/>
              </w:rPr>
              <w:t>3、加强实践教学和校企协同培养，健全实习实训质量保障体系。</w:t>
            </w:r>
            <w:r>
              <w:rPr>
                <w:rFonts w:ascii="仿宋" w:hAnsi="仿宋" w:eastAsia="仿宋" w:cs="仿宋"/>
                <w:b w:val="0"/>
                <w:i w:val="0"/>
                <w:strike w:val="0"/>
                <w:color w:val="000000"/>
                <w:spacing w:val="0"/>
                <w:sz w:val="24"/>
                <w:szCs w:val="24"/>
                <w:u w:val="none"/>
              </w:rPr>
              <w:t>借势学校专升本工作的推进，做好专业实训室建设，推进信息技术与实践教学深度融合，构建高度仿真虚拟实践环境，形成开放、共享、有效的信息化实践教学新体系。拓展校外实践基地，与校外企业签署战略合作协议，深挖合作内涵、拓展合作领域，提升合作质量。</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482" w:firstLineChars="200"/>
              <w:jc w:val="left"/>
              <w:textAlignment w:val="auto"/>
              <w:rPr>
                <w:rFonts w:ascii="仿宋" w:hAnsi="仿宋" w:eastAsia="仿宋" w:cs="仿宋"/>
                <w:b w:val="0"/>
                <w:i w:val="0"/>
                <w:strike w:val="0"/>
                <w:color w:val="000000"/>
                <w:spacing w:val="0"/>
                <w:sz w:val="24"/>
                <w:szCs w:val="24"/>
                <w:u w:val="none"/>
              </w:rPr>
            </w:pPr>
            <w:r>
              <w:rPr>
                <w:rFonts w:ascii="仿宋" w:hAnsi="仿宋" w:eastAsia="仿宋" w:cs="仿宋"/>
                <w:b/>
                <w:bCs/>
                <w:i w:val="0"/>
                <w:strike w:val="0"/>
                <w:color w:val="000000"/>
                <w:spacing w:val="0"/>
                <w:sz w:val="24"/>
                <w:szCs w:val="24"/>
                <w:u w:val="none"/>
              </w:rPr>
              <w:t>4、强化专业人才培养特色，提升人才培养质量。</w:t>
            </w:r>
            <w:r>
              <w:rPr>
                <w:rFonts w:ascii="仿宋" w:hAnsi="仿宋" w:eastAsia="仿宋" w:cs="仿宋"/>
                <w:b w:val="0"/>
                <w:i w:val="0"/>
                <w:strike w:val="0"/>
                <w:color w:val="000000"/>
                <w:spacing w:val="0"/>
                <w:sz w:val="24"/>
                <w:szCs w:val="24"/>
                <w:u w:val="none"/>
              </w:rPr>
              <w:t>不断从内、外部获取反馈意见和评价结果，全面优化专业人才培养目标和毕业要求，完善课程体系，使其凸显行业背景和产业需求，为区域转型发展和行业创新需求等发挥关键作用和支撑作用。构建“指导教师-老生-新生”梯队式专业技能竞赛团队，提升职业技能比赛质量，推动创新人才培养。</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482" w:firstLineChars="200"/>
              <w:jc w:val="left"/>
              <w:textAlignment w:val="auto"/>
              <w:rPr>
                <w:rFonts w:ascii="仿宋" w:hAnsi="仿宋" w:eastAsia="仿宋" w:cs="Times New Roman"/>
                <w:bCs/>
                <w:szCs w:val="21"/>
              </w:rPr>
            </w:pPr>
            <w:r>
              <w:rPr>
                <w:rFonts w:ascii="仿宋" w:hAnsi="仿宋" w:eastAsia="仿宋" w:cs="仿宋"/>
                <w:b/>
                <w:bCs/>
                <w:i w:val="0"/>
                <w:strike w:val="0"/>
                <w:color w:val="000000"/>
                <w:spacing w:val="0"/>
                <w:sz w:val="24"/>
                <w:szCs w:val="24"/>
                <w:u w:val="none"/>
              </w:rPr>
              <w:t>5、深化科教融合，推进科研、教研成果转化，服务人才培养。</w:t>
            </w:r>
            <w:r>
              <w:rPr>
                <w:rFonts w:ascii="仿宋" w:hAnsi="仿宋" w:eastAsia="仿宋" w:cs="仿宋"/>
                <w:b w:val="0"/>
                <w:i w:val="0"/>
                <w:strike w:val="0"/>
                <w:color w:val="000000"/>
                <w:spacing w:val="0"/>
                <w:sz w:val="24"/>
                <w:szCs w:val="24"/>
                <w:u w:val="none"/>
              </w:rPr>
              <w:t>落实“立足专业、依托项目、建设团队、经费保障”等措施，避免科研、教研两张皮，积极推进教学、科研相融合。</w:t>
            </w:r>
            <w:bookmarkEnd w:id="1"/>
          </w:p>
        </w:tc>
      </w:tr>
      <w:bookmarkEnd w:id="0"/>
    </w:tbl>
    <w:p>
      <w:pPr>
        <w:spacing w:line="20" w:lineRule="exact"/>
        <w:rPr>
          <w:rFonts w:ascii="仿宋_GB2312" w:hAnsi="Calibri" w:eastAsia="仿宋_GB2312" w:cs="经典平黑简"/>
          <w:sz w:val="10"/>
          <w:szCs w:val="10"/>
        </w:rPr>
      </w:pPr>
    </w:p>
    <w:p>
      <w:pPr>
        <w:snapToGrid w:val="0"/>
        <w:rPr>
          <w:sz w:val="16"/>
        </w:rPr>
      </w:pPr>
    </w:p>
    <w:sectPr>
      <w:footerReference r:id="rId4" w:type="default"/>
      <w:pgSz w:w="11906" w:h="16838"/>
      <w:pgMar w:top="1440" w:right="1797" w:bottom="1440" w:left="1797" w:header="851" w:footer="90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经典平黑简">
    <w:altName w:val="黑体"/>
    <w:panose1 w:val="00000000000000000000"/>
    <w:charset w:val="86"/>
    <w:family w:val="modern"/>
    <w:pitch w:val="default"/>
    <w:sig w:usb0="00000000" w:usb1="00000000" w:usb2="0000001E"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rPr>
    </w:pPr>
    <w:r>
      <w:rPr>
        <w:sz w:val="24"/>
      </w:rPr>
      <w:fldChar w:fldCharType="begin"/>
    </w:r>
    <w:r>
      <w:rPr>
        <w:sz w:val="24"/>
      </w:rPr>
      <w:instrText xml:space="preserve">PAGE   \* MERGEFORMAT</w:instrText>
    </w:r>
    <w:r>
      <w:rPr>
        <w:sz w:val="24"/>
      </w:rPr>
      <w:fldChar w:fldCharType="separate"/>
    </w:r>
    <w:r>
      <w:rPr>
        <w:sz w:val="24"/>
        <w:lang w:val="zh-CN"/>
      </w:rPr>
      <w:t>6</w:t>
    </w:r>
    <w:r>
      <w:rPr>
        <w:sz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0768E4"/>
    <w:multiLevelType w:val="multilevel"/>
    <w:tmpl w:val="660768E4"/>
    <w:lvl w:ilvl="0" w:tentative="0">
      <w:start w:val="1"/>
      <w:numFmt w:val="decimal"/>
      <w:lvlText w:val="%1."/>
      <w:lvlJc w:val="left"/>
      <w:pPr>
        <w:ind w:left="970" w:hanging="3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IyYTQ0MTZmMjVhYjI4OTRlYTJiN2ZmYTVjZTYxMzIifQ=="/>
  </w:docVars>
  <w:rsids>
    <w:rsidRoot w:val="00960FFE"/>
    <w:rsid w:val="00036E3B"/>
    <w:rsid w:val="00054053"/>
    <w:rsid w:val="00154059"/>
    <w:rsid w:val="0016094E"/>
    <w:rsid w:val="00175521"/>
    <w:rsid w:val="0021538B"/>
    <w:rsid w:val="00237CBC"/>
    <w:rsid w:val="00270B2B"/>
    <w:rsid w:val="003F6E7A"/>
    <w:rsid w:val="00552115"/>
    <w:rsid w:val="005C1612"/>
    <w:rsid w:val="005F4052"/>
    <w:rsid w:val="00655A3E"/>
    <w:rsid w:val="007035F7"/>
    <w:rsid w:val="007A34CF"/>
    <w:rsid w:val="00811E75"/>
    <w:rsid w:val="008A2961"/>
    <w:rsid w:val="008B5869"/>
    <w:rsid w:val="008C361E"/>
    <w:rsid w:val="008C6D37"/>
    <w:rsid w:val="00960FFE"/>
    <w:rsid w:val="00A43076"/>
    <w:rsid w:val="00A9174C"/>
    <w:rsid w:val="00AD5534"/>
    <w:rsid w:val="00B27526"/>
    <w:rsid w:val="00C012B9"/>
    <w:rsid w:val="00C17EA6"/>
    <w:rsid w:val="00C74B4B"/>
    <w:rsid w:val="00C928E1"/>
    <w:rsid w:val="00D52BCE"/>
    <w:rsid w:val="00D82405"/>
    <w:rsid w:val="00D87396"/>
    <w:rsid w:val="00DA3AAC"/>
    <w:rsid w:val="00E876C0"/>
    <w:rsid w:val="00EA0124"/>
    <w:rsid w:val="029321D1"/>
    <w:rsid w:val="06D7152A"/>
    <w:rsid w:val="094C14CA"/>
    <w:rsid w:val="130B0801"/>
    <w:rsid w:val="143E06E5"/>
    <w:rsid w:val="185D49B8"/>
    <w:rsid w:val="1A454F4F"/>
    <w:rsid w:val="21FC5844"/>
    <w:rsid w:val="3A2E25C3"/>
    <w:rsid w:val="3BA50F6A"/>
    <w:rsid w:val="3D52220A"/>
    <w:rsid w:val="412A3482"/>
    <w:rsid w:val="46C2378C"/>
    <w:rsid w:val="4DD70FC7"/>
    <w:rsid w:val="61C10020"/>
    <w:rsid w:val="646E2087"/>
    <w:rsid w:val="664A7A39"/>
    <w:rsid w:val="730A0AE3"/>
    <w:rsid w:val="73682173"/>
    <w:rsid w:val="73B83E7E"/>
    <w:rsid w:val="73E649BA"/>
    <w:rsid w:val="760639A3"/>
    <w:rsid w:val="7B713D37"/>
    <w:rsid w:val="7ED934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outlineLvl w:val="0"/>
    </w:pPr>
    <w:rPr>
      <w:rFonts w:ascii="黑体" w:hAnsi="Times New Roman" w:eastAsia="黑体"/>
      <w:bCs/>
      <w:sz w:val="28"/>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semiHidden/>
    <w:unhideWhenUsed/>
    <w:qFormat/>
    <w:uiPriority w:val="99"/>
    <w:pPr>
      <w:ind w:left="100" w:leftChars="25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rPr>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脚 字符"/>
    <w:basedOn w:val="9"/>
    <w:link w:val="4"/>
    <w:qFormat/>
    <w:uiPriority w:val="99"/>
    <w:rPr>
      <w:sz w:val="18"/>
      <w:szCs w:val="18"/>
    </w:rPr>
  </w:style>
  <w:style w:type="character" w:customStyle="1" w:styleId="11">
    <w:name w:val="标题 1 字符"/>
    <w:basedOn w:val="9"/>
    <w:link w:val="2"/>
    <w:qFormat/>
    <w:uiPriority w:val="0"/>
    <w:rPr>
      <w:rFonts w:ascii="黑体" w:hAnsi="Times New Roman" w:eastAsia="黑体"/>
      <w:bCs/>
      <w:sz w:val="28"/>
      <w:szCs w:val="28"/>
    </w:rPr>
  </w:style>
  <w:style w:type="character" w:customStyle="1" w:styleId="12">
    <w:name w:val="日期 字符"/>
    <w:basedOn w:val="9"/>
    <w:link w:val="3"/>
    <w:semiHidden/>
    <w:uiPriority w:val="99"/>
  </w:style>
  <w:style w:type="paragraph" w:styleId="13">
    <w:name w:val="List Paragraph"/>
    <w:basedOn w:val="1"/>
    <w:qFormat/>
    <w:uiPriority w:val="34"/>
    <w:pPr>
      <w:ind w:firstLine="420" w:firstLineChars="200"/>
    </w:pPr>
  </w:style>
  <w:style w:type="character" w:customStyle="1" w:styleId="14">
    <w:name w:val="页眉 字符"/>
    <w:basedOn w:val="9"/>
    <w:link w:val="5"/>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14</Pages>
  <Words>5953</Words>
  <Characters>6315</Characters>
  <TotalTime>1</TotalTime>
  <ScaleCrop>false</ScaleCrop>
  <LinksUpToDate>false</LinksUpToDate>
  <CharactersWithSpaces>6335</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2022-11-25T17:13:00Z</dcterms:created>
  <dc:creator>TJ</dc:creator>
  <cp:lastModifiedBy>midi</cp:lastModifiedBy>
  <dcterms:modified xsi:type="dcterms:W3CDTF">2022-11-28T02:02:17Z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68FBD0390A994085A6D96BFB5BFA69F4</vt:lpwstr>
  </property>
</Properties>
</file>